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905CD" w:rsidRDefault="004905CD" w:rsidP="00CD6FE8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4905CD" w:rsidRPr="009265D9" w:rsidRDefault="004905CD" w:rsidP="00CD6FE8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1A65CF">
        <w:rPr>
          <w:b/>
          <w:bCs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9.5pt;height:685.5pt">
            <v:imagedata r:id="rId7" o:title=""/>
          </v:shape>
        </w:pict>
      </w:r>
    </w:p>
    <w:p w:rsidR="004905CD" w:rsidRDefault="004905CD" w:rsidP="00A84196">
      <w:pPr>
        <w:pStyle w:val="Vchoz"/>
        <w:widowControl w:val="0"/>
        <w:rPr>
          <w:b/>
          <w:bCs/>
          <w:u w:val="single"/>
        </w:rPr>
      </w:pPr>
      <w:r>
        <w:rPr>
          <w:b/>
          <w:bCs/>
          <w:u w:val="single"/>
        </w:rPr>
        <w:t>A.  ZÁKLADNÍ  ÚDAJE</w:t>
      </w:r>
    </w:p>
    <w:p w:rsidR="004905CD" w:rsidRDefault="004905CD" w:rsidP="00A84196">
      <w:pPr>
        <w:pStyle w:val="Vchoz"/>
        <w:widowControl w:val="0"/>
        <w:rPr>
          <w:b/>
          <w:bCs/>
          <w:u w:val="single"/>
        </w:rPr>
      </w:pPr>
    </w:p>
    <w:p w:rsidR="004905CD" w:rsidRPr="000C478C" w:rsidRDefault="004905CD" w:rsidP="000C478C">
      <w:pPr>
        <w:pStyle w:val="Vchoz"/>
        <w:widowControl w:val="0"/>
        <w:rPr>
          <w:b/>
          <w:sz w:val="28"/>
          <w:szCs w:val="28"/>
        </w:rPr>
      </w:pPr>
      <w:r>
        <w:rPr>
          <w:b/>
          <w:bCs/>
        </w:rPr>
        <w:t xml:space="preserve">Název stavby:                  </w:t>
      </w:r>
      <w:r>
        <w:rPr>
          <w:b/>
          <w:bCs/>
        </w:rPr>
        <w:tab/>
      </w:r>
      <w:r w:rsidRPr="000C478C">
        <w:rPr>
          <w:b/>
          <w:sz w:val="28"/>
          <w:szCs w:val="28"/>
        </w:rPr>
        <w:t>Vytvoření infrastruktury pro Centrum e-learningu</w:t>
      </w:r>
    </w:p>
    <w:p w:rsidR="004905CD" w:rsidRDefault="004905CD" w:rsidP="00061D83">
      <w:pPr>
        <w:pStyle w:val="Vchoz"/>
        <w:widowControl w:val="0"/>
        <w:rPr>
          <w:b/>
          <w:bCs/>
        </w:rPr>
      </w:pPr>
      <w:r>
        <w:rPr>
          <w:b/>
          <w:bCs/>
        </w:rPr>
        <w:t xml:space="preserve">                                                ulice José Martího 407/2, 162 00 Praha 6 - Veleslavín</w:t>
      </w:r>
    </w:p>
    <w:p w:rsidR="004905CD" w:rsidRDefault="004905CD" w:rsidP="00061D83">
      <w:pPr>
        <w:pStyle w:val="Vchoz"/>
        <w:widowControl w:val="0"/>
      </w:pPr>
      <w:r>
        <w:rPr>
          <w:b/>
          <w:bCs/>
        </w:rPr>
        <w:t xml:space="preserve">                                                (2. nadzemní podlaží)</w:t>
      </w:r>
    </w:p>
    <w:p w:rsidR="004905CD" w:rsidRDefault="004905CD" w:rsidP="00061D83">
      <w:pPr>
        <w:pStyle w:val="Vchoz"/>
        <w:widowControl w:val="0"/>
      </w:pPr>
      <w:r>
        <w:rPr>
          <w:b/>
          <w:bCs/>
        </w:rPr>
        <w:t xml:space="preserve">                                                k.ú. Veleslavín, parc.č. st. 278/4</w:t>
      </w:r>
    </w:p>
    <w:p w:rsidR="004905CD" w:rsidRDefault="004905CD" w:rsidP="00CB695F">
      <w:pPr>
        <w:pStyle w:val="Vchoz"/>
        <w:widowControl w:val="0"/>
      </w:pPr>
      <w:r>
        <w:rPr>
          <w:b/>
          <w:bCs/>
        </w:rPr>
        <w:t xml:space="preserve">                                                objekt Krystal</w:t>
      </w:r>
    </w:p>
    <w:p w:rsidR="004905CD" w:rsidRDefault="004905CD" w:rsidP="00061D83">
      <w:pPr>
        <w:pStyle w:val="Vchoz"/>
        <w:widowControl w:val="0"/>
      </w:pP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Podtitul:                          </w:t>
      </w:r>
      <w:r>
        <w:rPr>
          <w:b/>
          <w:bCs/>
        </w:rPr>
        <w:tab/>
        <w:t>Požární ochrana</w:t>
      </w:r>
    </w:p>
    <w:p w:rsidR="004905CD" w:rsidRDefault="004905CD" w:rsidP="00A84196">
      <w:pPr>
        <w:pStyle w:val="Vchoz"/>
        <w:widowControl w:val="0"/>
      </w:pPr>
    </w:p>
    <w:p w:rsidR="004905CD" w:rsidRDefault="004905CD" w:rsidP="000C478C">
      <w:pPr>
        <w:pStyle w:val="Vchoz"/>
        <w:widowControl w:val="0"/>
      </w:pPr>
      <w:r>
        <w:rPr>
          <w:b/>
          <w:bCs/>
        </w:rPr>
        <w:t xml:space="preserve">Stupeň dokumentace:      </w:t>
      </w:r>
      <w:r>
        <w:rPr>
          <w:b/>
          <w:bCs/>
        </w:rPr>
        <w:tab/>
        <w:t>Projekt pro provedení stavby a výběr zhotovitele</w:t>
      </w:r>
    </w:p>
    <w:p w:rsidR="004905CD" w:rsidRDefault="004905CD" w:rsidP="00A84196">
      <w:pPr>
        <w:pStyle w:val="Vchoz"/>
        <w:widowControl w:val="0"/>
      </w:pPr>
    </w:p>
    <w:p w:rsidR="004905CD" w:rsidRDefault="004905CD" w:rsidP="00A84196">
      <w:pPr>
        <w:pStyle w:val="Vchoz"/>
        <w:widowControl w:val="0"/>
        <w:rPr>
          <w:b/>
          <w:bCs/>
        </w:rPr>
      </w:pPr>
      <w:r>
        <w:rPr>
          <w:b/>
          <w:bCs/>
        </w:rPr>
        <w:t>Investor: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>Univerzita Karlova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                        Ústřední knihovna</w:t>
      </w:r>
    </w:p>
    <w:p w:rsidR="004905CD" w:rsidRDefault="004905CD" w:rsidP="00A84196">
      <w:pPr>
        <w:pStyle w:val="Vchoz"/>
        <w:widowControl w:val="0"/>
        <w:rPr>
          <w:b/>
          <w:bCs/>
        </w:rPr>
      </w:pPr>
      <w:r>
        <w:rPr>
          <w:b/>
          <w:bCs/>
        </w:rPr>
        <w:t xml:space="preserve">                                                Ovocný trh 560/5, 116 36 Praha 1 - Staré Město</w:t>
      </w:r>
    </w:p>
    <w:p w:rsidR="004905CD" w:rsidRDefault="004905CD" w:rsidP="00A84196">
      <w:pPr>
        <w:pStyle w:val="Vchoz"/>
        <w:widowControl w:val="0"/>
        <w:rPr>
          <w:b/>
        </w:rPr>
      </w:pPr>
      <w:r w:rsidRPr="000C478C">
        <w:rPr>
          <w:b/>
        </w:rPr>
        <w:t xml:space="preserve">                 </w:t>
      </w:r>
      <w:r>
        <w:rPr>
          <w:b/>
        </w:rPr>
        <w:t xml:space="preserve">                               </w:t>
      </w:r>
      <w:r w:rsidRPr="000C478C">
        <w:rPr>
          <w:b/>
        </w:rPr>
        <w:t xml:space="preserve">Korespondenční adresa: </w:t>
      </w:r>
    </w:p>
    <w:p w:rsidR="004905CD" w:rsidRPr="000C478C" w:rsidRDefault="004905CD" w:rsidP="00A84196">
      <w:pPr>
        <w:pStyle w:val="Vchoz"/>
        <w:widowControl w:val="0"/>
        <w:rPr>
          <w:b/>
        </w:rPr>
      </w:pPr>
      <w:r>
        <w:rPr>
          <w:b/>
        </w:rPr>
        <w:t xml:space="preserve">                                                </w:t>
      </w:r>
      <w:r w:rsidRPr="000C478C">
        <w:rPr>
          <w:b/>
        </w:rPr>
        <w:t>José Martího 407/2, 162 00 Praha 6</w:t>
      </w:r>
    </w:p>
    <w:p w:rsidR="004905CD" w:rsidRPr="000C478C" w:rsidRDefault="004905CD" w:rsidP="00A84196">
      <w:pPr>
        <w:pStyle w:val="Vchoz"/>
        <w:widowControl w:val="0"/>
        <w:rPr>
          <w:b/>
        </w:rPr>
      </w:pPr>
      <w:r w:rsidRPr="000C478C">
        <w:rPr>
          <w:b/>
        </w:rPr>
        <w:t xml:space="preserve">                                                Číslo zakázky: 2018019</w:t>
      </w:r>
    </w:p>
    <w:p w:rsidR="004905CD" w:rsidRDefault="004905CD" w:rsidP="00A84196">
      <w:pPr>
        <w:pStyle w:val="Vchoz"/>
        <w:widowControl w:val="0"/>
      </w:pPr>
    </w:p>
    <w:p w:rsidR="004905CD" w:rsidRPr="000C478C" w:rsidRDefault="004905CD" w:rsidP="000C478C">
      <w:pPr>
        <w:pStyle w:val="Vchoz"/>
        <w:rPr>
          <w:b/>
        </w:rPr>
      </w:pPr>
      <w:r w:rsidRPr="000C478C">
        <w:rPr>
          <w:b/>
          <w:bCs/>
        </w:rPr>
        <w:t xml:space="preserve">Projektant:                   </w:t>
      </w:r>
      <w:r w:rsidRPr="000C478C">
        <w:rPr>
          <w:b/>
          <w:bCs/>
        </w:rPr>
        <w:tab/>
      </w:r>
      <w:r w:rsidRPr="000C478C">
        <w:rPr>
          <w:b/>
        </w:rPr>
        <w:t>Revitali s.r.o., Mechovka 270, 19014 Praha,</w:t>
      </w:r>
    </w:p>
    <w:p w:rsidR="004905CD" w:rsidRPr="000C478C" w:rsidRDefault="004905CD" w:rsidP="000C478C">
      <w:pPr>
        <w:pStyle w:val="Vchoz"/>
        <w:rPr>
          <w:b/>
          <w:bCs/>
        </w:rPr>
      </w:pPr>
      <w:r w:rsidRPr="000C478C">
        <w:rPr>
          <w:b/>
        </w:rPr>
        <w:t xml:space="preserve">                                                IČ 430 8557, DIČ CZ04308557</w:t>
      </w:r>
      <w:r w:rsidRPr="000C478C">
        <w:rPr>
          <w:b/>
          <w:bCs/>
        </w:rPr>
        <w:t xml:space="preserve">                                               </w:t>
      </w:r>
    </w:p>
    <w:p w:rsidR="004905CD" w:rsidRPr="000C478C" w:rsidRDefault="004905CD" w:rsidP="000C478C">
      <w:pPr>
        <w:pStyle w:val="Vchoz"/>
        <w:rPr>
          <w:b/>
        </w:rPr>
      </w:pPr>
      <w:r w:rsidRPr="000C478C">
        <w:rPr>
          <w:b/>
          <w:bCs/>
        </w:rPr>
        <w:t xml:space="preserve">                                                a kol.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</w:p>
    <w:p w:rsidR="004905CD" w:rsidRPr="00154230" w:rsidRDefault="004905CD" w:rsidP="00A84196">
      <w:pPr>
        <w:pStyle w:val="Vchoz"/>
        <w:widowControl w:val="0"/>
      </w:pPr>
      <w:r w:rsidRPr="00154230">
        <w:rPr>
          <w:b/>
          <w:bCs/>
        </w:rPr>
        <w:t xml:space="preserve">Kraj, okres, místo:               </w:t>
      </w:r>
      <w:r w:rsidRPr="00154230">
        <w:rPr>
          <w:b/>
          <w:bCs/>
          <w:iCs/>
        </w:rPr>
        <w:t xml:space="preserve"> </w:t>
      </w:r>
      <w:r>
        <w:rPr>
          <w:b/>
          <w:bCs/>
          <w:iCs/>
        </w:rPr>
        <w:t>Hl.m. Praha, Hl. m. Praha, Praha 6 - Veleslavín</w:t>
      </w:r>
    </w:p>
    <w:p w:rsidR="004905CD" w:rsidRDefault="004905CD" w:rsidP="00061D83">
      <w:pPr>
        <w:pStyle w:val="Vchoz"/>
        <w:widowControl w:val="0"/>
        <w:rPr>
          <w:b/>
          <w:bCs/>
        </w:rPr>
      </w:pPr>
      <w:r>
        <w:rPr>
          <w:b/>
          <w:bCs/>
        </w:rPr>
        <w:t xml:space="preserve">                                                ulice José Martího 407/2, 162 00 Praha 6 - Veleslavín</w:t>
      </w:r>
    </w:p>
    <w:p w:rsidR="004905CD" w:rsidRDefault="004905CD" w:rsidP="00061D83">
      <w:pPr>
        <w:pStyle w:val="Vchoz"/>
        <w:widowControl w:val="0"/>
      </w:pPr>
      <w:r>
        <w:rPr>
          <w:b/>
          <w:bCs/>
        </w:rPr>
        <w:t xml:space="preserve">                                                (2. nadzemní podlaží)</w:t>
      </w:r>
    </w:p>
    <w:p w:rsidR="004905CD" w:rsidRDefault="004905CD" w:rsidP="00061D83">
      <w:pPr>
        <w:pStyle w:val="Vchoz"/>
        <w:widowControl w:val="0"/>
      </w:pPr>
      <w:r>
        <w:rPr>
          <w:b/>
          <w:bCs/>
        </w:rPr>
        <w:t xml:space="preserve">                                                k.ú. Veleslavín, parc.č. st. 278/4</w:t>
      </w:r>
    </w:p>
    <w:p w:rsidR="004905CD" w:rsidRDefault="004905CD" w:rsidP="00CB695F">
      <w:pPr>
        <w:pStyle w:val="Vchoz"/>
        <w:widowControl w:val="0"/>
      </w:pPr>
      <w:r>
        <w:rPr>
          <w:b/>
          <w:bCs/>
        </w:rPr>
        <w:t xml:space="preserve">                                                objekt Krystal</w:t>
      </w:r>
    </w:p>
    <w:p w:rsidR="004905CD" w:rsidRDefault="004905CD" w:rsidP="00A84196">
      <w:pPr>
        <w:pStyle w:val="Vchoz"/>
        <w:widowControl w:val="0"/>
      </w:pP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Zpracovatel:                        </w:t>
      </w:r>
      <w:r>
        <w:rPr>
          <w:b/>
          <w:bCs/>
        </w:rPr>
        <w:tab/>
        <w:t>Ing. Petr Havlíček - aut.ing. v oboru PBS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                        Na Bílkách 858, 273 06 Libušín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                        IČ: 619 19 624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                        Tel. 737 262 143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                        e-mail: </w:t>
      </w:r>
      <w:hyperlink r:id="rId8">
        <w:r>
          <w:rPr>
            <w:rStyle w:val="Internetovodkaz"/>
            <w:b/>
            <w:bCs/>
          </w:rPr>
          <w:t>havlicek.pbs@seznam.cz</w:t>
        </w:r>
      </w:hyperlink>
    </w:p>
    <w:p w:rsidR="004905CD" w:rsidRPr="008D5E80" w:rsidRDefault="004905CD" w:rsidP="000C478C">
      <w:pPr>
        <w:pStyle w:val="Vchoz"/>
        <w:widowControl w:val="0"/>
        <w:rPr>
          <w:b/>
        </w:rPr>
      </w:pPr>
      <w:r>
        <w:rPr>
          <w:b/>
        </w:rPr>
        <w:t xml:space="preserve">                                                </w:t>
      </w:r>
      <w:r w:rsidRPr="008D5E80">
        <w:rPr>
          <w:b/>
        </w:rPr>
        <w:t>ČKAIT 0004584</w:t>
      </w:r>
    </w:p>
    <w:p w:rsidR="004905CD" w:rsidRDefault="004905CD" w:rsidP="00A84196">
      <w:pPr>
        <w:pStyle w:val="Vchoz"/>
        <w:widowControl w:val="0"/>
        <w:rPr>
          <w:b/>
          <w:bCs/>
          <w:u w:val="single"/>
        </w:rPr>
      </w:pPr>
    </w:p>
    <w:p w:rsidR="004905CD" w:rsidRDefault="004905CD" w:rsidP="00A84196">
      <w:pPr>
        <w:pStyle w:val="Vchoz"/>
        <w:widowControl w:val="0"/>
        <w:rPr>
          <w:b/>
          <w:bCs/>
          <w:u w:val="single"/>
        </w:rPr>
      </w:pPr>
      <w:r>
        <w:rPr>
          <w:b/>
          <w:bCs/>
          <w:u w:val="single"/>
        </w:rPr>
        <w:t>B.  ODBORNÁ  ČÁST</w:t>
      </w:r>
    </w:p>
    <w:p w:rsidR="004905CD" w:rsidRDefault="004905CD" w:rsidP="00A84196">
      <w:pPr>
        <w:pStyle w:val="Vchoz"/>
        <w:widowControl w:val="0"/>
        <w:rPr>
          <w:b/>
          <w:bCs/>
          <w:u w:val="single"/>
        </w:rPr>
      </w:pP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Obsah:   1. Úvod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               2. Situování objektu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               3. Stavební konstrukce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               4. Požární úseky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               5. Požární riziko, stupeň požární bezpečnosti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               6. Únikové cesty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               7. Odstupové vzdálenosti</w:t>
      </w:r>
    </w:p>
    <w:p w:rsidR="004905CD" w:rsidRDefault="004905CD" w:rsidP="00A84196">
      <w:pPr>
        <w:pStyle w:val="Vchoz"/>
        <w:widowControl w:val="0"/>
      </w:pPr>
      <w:r>
        <w:rPr>
          <w:b/>
          <w:bCs/>
        </w:rPr>
        <w:t xml:space="preserve">                                       8. Technické vybavení</w:t>
      </w:r>
    </w:p>
    <w:p w:rsidR="004905CD" w:rsidRDefault="004905CD" w:rsidP="00A84196">
      <w:pPr>
        <w:pStyle w:val="Vchoz"/>
        <w:widowControl w:val="0"/>
        <w:rPr>
          <w:b/>
          <w:bCs/>
        </w:rPr>
      </w:pPr>
      <w:r>
        <w:rPr>
          <w:b/>
          <w:bCs/>
        </w:rPr>
        <w:t xml:space="preserve">                                       9. Požární zabezpečení</w:t>
      </w:r>
    </w:p>
    <w:p w:rsidR="004905CD" w:rsidRDefault="004905CD" w:rsidP="00A84196">
      <w:pPr>
        <w:pStyle w:val="Vchoz"/>
        <w:widowControl w:val="0"/>
        <w:rPr>
          <w:b/>
          <w:bCs/>
        </w:rPr>
      </w:pPr>
    </w:p>
    <w:p w:rsidR="004905CD" w:rsidRDefault="004905CD" w:rsidP="00A84196">
      <w:pPr>
        <w:pStyle w:val="Vchoz"/>
        <w:widowControl w:val="0"/>
        <w:rPr>
          <w:b/>
          <w:bCs/>
        </w:rPr>
      </w:pPr>
    </w:p>
    <w:p w:rsidR="004905CD" w:rsidRDefault="004905CD" w:rsidP="00A84196">
      <w:pPr>
        <w:pStyle w:val="Vchoz"/>
        <w:widowControl w:val="0"/>
      </w:pP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  <w:u w:val="single"/>
        </w:rPr>
      </w:pPr>
      <w:r>
        <w:rPr>
          <w:b/>
          <w:bCs/>
          <w:u w:val="single"/>
        </w:rPr>
        <w:t>1. Úvod</w:t>
      </w: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</w:rPr>
      </w:pPr>
    </w:p>
    <w:p w:rsidR="004905CD" w:rsidRDefault="004905CD" w:rsidP="00FA20EB">
      <w:pPr>
        <w:widowControl w:val="0"/>
        <w:autoSpaceDE w:val="0"/>
        <w:autoSpaceDN w:val="0"/>
        <w:adjustRightInd w:val="0"/>
        <w:ind w:firstLine="720"/>
        <w:jc w:val="both"/>
      </w:pPr>
      <w:r>
        <w:t xml:space="preserve">Předložený projekt řeší drobné stavební úpravy a částečnou změnu užívání části objektu (část 2.NP) čp. 407/2, ulice José Martího v Praze 6 - Veleslavíně.  </w:t>
      </w:r>
    </w:p>
    <w:p w:rsidR="004905CD" w:rsidRDefault="004905CD" w:rsidP="00CB695F">
      <w:pPr>
        <w:widowControl w:val="0"/>
        <w:autoSpaceDE w:val="0"/>
        <w:autoSpaceDN w:val="0"/>
        <w:adjustRightInd w:val="0"/>
        <w:ind w:right="-143" w:firstLine="720"/>
        <w:jc w:val="both"/>
      </w:pPr>
      <w:r>
        <w:t>Objekt čp. 407/2 Centrum Krystal je využíván jako víceúčelová budova se zázemím - 1.-16.NP, 1.PP je využíváno jako zázemí prostorů v nadzemních podlažích (kotelna, trafostanice, strojovna VZT, sklady, garáže), řešené 2.NP je zkolaudováno výhradně jako kancelářské prostory se zázemím.</w:t>
      </w:r>
    </w:p>
    <w:p w:rsidR="004905CD" w:rsidRPr="008D7DF4" w:rsidRDefault="004905CD" w:rsidP="002477C6">
      <w:pPr>
        <w:autoSpaceDE w:val="0"/>
        <w:autoSpaceDN w:val="0"/>
        <w:adjustRightInd w:val="0"/>
        <w:ind w:right="-710"/>
      </w:pPr>
      <w:r>
        <w:tab/>
        <w:t>Využívání neřešených prostorů (podzemní podlaží) i řešených prostorů (nadzemní podlaží) zůstává zachováno bez úprav, nově jsou navrženy tyto drobné dispoziční a stavební úpravy:</w:t>
      </w:r>
    </w:p>
    <w:p w:rsidR="004905CD" w:rsidRDefault="004905CD" w:rsidP="008D5E80">
      <w:pPr>
        <w:autoSpaceDE w:val="0"/>
        <w:autoSpaceDN w:val="0"/>
        <w:adjustRightInd w:val="0"/>
      </w:pPr>
      <w:r>
        <w:tab/>
      </w:r>
    </w:p>
    <w:p w:rsidR="004905CD" w:rsidRPr="008D5E80" w:rsidRDefault="004905CD" w:rsidP="008D5E80">
      <w:pPr>
        <w:autoSpaceDE w:val="0"/>
        <w:autoSpaceDN w:val="0"/>
        <w:adjustRightInd w:val="0"/>
        <w:ind w:right="-710"/>
        <w:rPr>
          <w:i/>
        </w:rPr>
      </w:pPr>
      <w:r>
        <w:tab/>
        <w:t xml:space="preserve">2.NP      - využití původních kanceláří na digitalizační centrum (č.m. 213 a 214) </w:t>
      </w:r>
    </w:p>
    <w:p w:rsidR="004905CD" w:rsidRDefault="004905CD" w:rsidP="00F600D5">
      <w:pPr>
        <w:autoSpaceDE w:val="0"/>
        <w:autoSpaceDN w:val="0"/>
        <w:adjustRightInd w:val="0"/>
      </w:pPr>
      <w:r>
        <w:t xml:space="preserve">                          - úprava - využití části chodby jako víceúčelová - přednášková místnost </w:t>
      </w:r>
    </w:p>
    <w:p w:rsidR="004905CD" w:rsidRDefault="004905CD" w:rsidP="00F600D5">
      <w:pPr>
        <w:autoSpaceDE w:val="0"/>
        <w:autoSpaceDN w:val="0"/>
        <w:adjustRightInd w:val="0"/>
      </w:pPr>
      <w:r>
        <w:t xml:space="preserve">                            (č.m. 218)</w:t>
      </w:r>
    </w:p>
    <w:p w:rsidR="004905CD" w:rsidRDefault="004905CD" w:rsidP="00CB695F">
      <w:pPr>
        <w:autoSpaceDE w:val="0"/>
        <w:autoSpaceDN w:val="0"/>
        <w:adjustRightInd w:val="0"/>
      </w:pPr>
      <w:r>
        <w:t xml:space="preserve">                          - využití části chodby jako víceúčelová - přednášková místnost (č.m. 202c)</w:t>
      </w:r>
    </w:p>
    <w:p w:rsidR="004905CD" w:rsidRDefault="004905CD" w:rsidP="00CB695F">
      <w:pPr>
        <w:autoSpaceDE w:val="0"/>
        <w:autoSpaceDN w:val="0"/>
        <w:adjustRightInd w:val="0"/>
      </w:pPr>
      <w:r>
        <w:t xml:space="preserve">                          - využití zasedací místnosti jako učebna (č.m. 286)</w:t>
      </w:r>
    </w:p>
    <w:p w:rsidR="004905CD" w:rsidRDefault="004905CD" w:rsidP="00CB695F">
      <w:pPr>
        <w:autoSpaceDE w:val="0"/>
        <w:autoSpaceDN w:val="0"/>
        <w:adjustRightInd w:val="0"/>
      </w:pPr>
      <w:r>
        <w:t xml:space="preserve">                          - využití kanceláře jako videokonferenční místnost (č.m. 287)</w:t>
      </w:r>
    </w:p>
    <w:p w:rsidR="004905CD" w:rsidRDefault="004905CD" w:rsidP="00A26FA0">
      <w:pPr>
        <w:autoSpaceDE w:val="0"/>
        <w:autoSpaceDN w:val="0"/>
        <w:adjustRightInd w:val="0"/>
        <w:ind w:right="-994"/>
      </w:pPr>
      <w:r>
        <w:t xml:space="preserve">                          - využití původních kanceláří na e-learning - laboratoře  (č.m. 244 a 245) </w:t>
      </w:r>
    </w:p>
    <w:p w:rsidR="004905CD" w:rsidRDefault="004905CD" w:rsidP="00A90FE2">
      <w:pPr>
        <w:autoSpaceDE w:val="0"/>
        <w:autoSpaceDN w:val="0"/>
        <w:adjustRightInd w:val="0"/>
        <w:ind w:right="-710"/>
      </w:pPr>
      <w:r>
        <w:t xml:space="preserve">                          +</w:t>
      </w:r>
    </w:p>
    <w:p w:rsidR="004905CD" w:rsidRDefault="004905CD" w:rsidP="00A90FE2">
      <w:pPr>
        <w:autoSpaceDE w:val="0"/>
        <w:autoSpaceDN w:val="0"/>
        <w:adjustRightInd w:val="0"/>
        <w:ind w:right="-710"/>
      </w:pPr>
      <w:r>
        <w:t xml:space="preserve">                          V rámci výše uvedených úprav využití jsou navrženy tyto úpravy:</w:t>
      </w:r>
    </w:p>
    <w:p w:rsidR="004905CD" w:rsidRDefault="004905CD" w:rsidP="00A90FE2">
      <w:pPr>
        <w:autoSpaceDE w:val="0"/>
        <w:autoSpaceDN w:val="0"/>
        <w:adjustRightInd w:val="0"/>
        <w:ind w:right="-710"/>
      </w:pPr>
      <w:r>
        <w:t xml:space="preserve">                           - oddělení místnosti 218 prosklenou příčkou s dveřmi</w:t>
      </w:r>
    </w:p>
    <w:p w:rsidR="004905CD" w:rsidRDefault="004905CD" w:rsidP="00974C45">
      <w:pPr>
        <w:autoSpaceDE w:val="0"/>
        <w:autoSpaceDN w:val="0"/>
        <w:adjustRightInd w:val="0"/>
        <w:ind w:right="-710"/>
      </w:pPr>
      <w:r>
        <w:t xml:space="preserve">                           - oddělení místnosti 202c prosklenou příčkou s dveřmi</w:t>
      </w:r>
    </w:p>
    <w:p w:rsidR="004905CD" w:rsidRDefault="004905CD" w:rsidP="00A90FE2">
      <w:pPr>
        <w:autoSpaceDE w:val="0"/>
        <w:autoSpaceDN w:val="0"/>
        <w:adjustRightInd w:val="0"/>
        <w:ind w:right="-710"/>
      </w:pPr>
      <w:r>
        <w:t xml:space="preserve">                           - opravy a úpravy povrchů</w:t>
      </w:r>
    </w:p>
    <w:p w:rsidR="004905CD" w:rsidRDefault="004905CD" w:rsidP="00A90FE2">
      <w:pPr>
        <w:autoSpaceDE w:val="0"/>
        <w:autoSpaceDN w:val="0"/>
        <w:adjustRightInd w:val="0"/>
        <w:ind w:right="-710"/>
      </w:pPr>
      <w:r>
        <w:t xml:space="preserve">                           - úpravy systému El a VZT (koncové prvky)</w:t>
      </w:r>
    </w:p>
    <w:p w:rsidR="004905CD" w:rsidRPr="00A90FE2" w:rsidRDefault="004905CD" w:rsidP="00A90FE2">
      <w:pPr>
        <w:autoSpaceDE w:val="0"/>
        <w:autoSpaceDN w:val="0"/>
        <w:adjustRightInd w:val="0"/>
        <w:ind w:right="-710"/>
      </w:pPr>
      <w:r w:rsidRPr="00A90FE2">
        <w:t xml:space="preserve">                          </w:t>
      </w:r>
      <w:r>
        <w:t xml:space="preserve"> </w:t>
      </w:r>
      <w:r w:rsidRPr="00A90FE2">
        <w:t xml:space="preserve">- </w:t>
      </w:r>
      <w:r>
        <w:t>nové nábytkové vybavení</w:t>
      </w:r>
    </w:p>
    <w:p w:rsidR="004905CD" w:rsidRDefault="004905CD" w:rsidP="00F600D5">
      <w:pPr>
        <w:autoSpaceDE w:val="0"/>
        <w:autoSpaceDN w:val="0"/>
        <w:adjustRightInd w:val="0"/>
      </w:pPr>
    </w:p>
    <w:p w:rsidR="004905CD" w:rsidRPr="008D7DF4" w:rsidRDefault="004905CD" w:rsidP="008D7DF4">
      <w:pPr>
        <w:autoSpaceDE w:val="0"/>
        <w:autoSpaceDN w:val="0"/>
        <w:adjustRightInd w:val="0"/>
      </w:pPr>
      <w:r>
        <w:tab/>
      </w:r>
      <w:r w:rsidRPr="008D7DF4">
        <w:t>Vstupy i celková podoba</w:t>
      </w:r>
      <w:r>
        <w:t xml:space="preserve"> </w:t>
      </w:r>
      <w:r w:rsidRPr="008D7DF4">
        <w:t>fasád nejsou změnou užívání nijak dotčeny. Napojení objektu na inženýrské sítě i řešení</w:t>
      </w:r>
      <w:r>
        <w:t xml:space="preserve"> </w:t>
      </w:r>
      <w:r w:rsidRPr="008D7DF4">
        <w:t>vnitřních rozvodů zůstává taktéž beze změn.</w:t>
      </w:r>
    </w:p>
    <w:p w:rsidR="004905CD" w:rsidRDefault="004905CD" w:rsidP="000C478C">
      <w:pPr>
        <w:widowControl w:val="0"/>
        <w:autoSpaceDE w:val="0"/>
        <w:autoSpaceDN w:val="0"/>
        <w:adjustRightInd w:val="0"/>
        <w:ind w:right="-427" w:firstLine="720"/>
      </w:pPr>
      <w:r w:rsidRPr="008D7DF4">
        <w:t>Objekt byl vystavě</w:t>
      </w:r>
      <w:r>
        <w:t>n na konci minulého století, v roce 2019 byla navržena úprava 2.NP (změna užívání) na výhradně kancelářské prostory - výchozí stav pro navrhované úpravy (v rámci PBŘ 02.2019 posouzeno bez využití ČSN 73 0834)</w:t>
      </w:r>
      <w:r w:rsidRPr="00E55471">
        <w:t>.</w:t>
      </w:r>
    </w:p>
    <w:p w:rsidR="004905CD" w:rsidRDefault="004905CD" w:rsidP="00C20144">
      <w:pPr>
        <w:widowControl w:val="0"/>
        <w:autoSpaceDE w:val="0"/>
        <w:autoSpaceDN w:val="0"/>
        <w:adjustRightInd w:val="0"/>
        <w:ind w:right="-143"/>
        <w:jc w:val="both"/>
      </w:pPr>
      <w:r>
        <w:rPr>
          <w:b/>
          <w:bCs/>
        </w:rPr>
        <w:tab/>
      </w:r>
      <w:r w:rsidRPr="00C20144">
        <w:rPr>
          <w:bCs/>
        </w:rPr>
        <w:t xml:space="preserve">Jedná se o </w:t>
      </w:r>
      <w:r>
        <w:rPr>
          <w:bCs/>
        </w:rPr>
        <w:t>dokumentaci ke změně stavby před jejím dokončením a ke schválení DOSS (dotčenými orgány státní správy)</w:t>
      </w:r>
      <w:r w:rsidRPr="00C20144">
        <w:rPr>
          <w:bCs/>
        </w:rPr>
        <w:t>.</w:t>
      </w:r>
      <w:r w:rsidRPr="00C20144">
        <w:t xml:space="preserve">            </w:t>
      </w:r>
      <w:r>
        <w:tab/>
      </w:r>
    </w:p>
    <w:p w:rsidR="004905CD" w:rsidRDefault="004905CD" w:rsidP="00C20144">
      <w:pPr>
        <w:widowControl w:val="0"/>
        <w:autoSpaceDE w:val="0"/>
        <w:autoSpaceDN w:val="0"/>
        <w:adjustRightInd w:val="0"/>
        <w:ind w:right="-143"/>
        <w:jc w:val="both"/>
      </w:pPr>
      <w:r>
        <w:tab/>
      </w:r>
      <w:r w:rsidRPr="00C20144">
        <w:t>Toto PBŘ bude sloužit pro vydání souhlasného stanoviska HZS</w:t>
      </w:r>
      <w:r>
        <w:t>, realizaci stavby a výběr zhotovitele.</w:t>
      </w:r>
    </w:p>
    <w:p w:rsidR="004905CD" w:rsidRDefault="004905CD" w:rsidP="00C20144">
      <w:pPr>
        <w:widowControl w:val="0"/>
        <w:autoSpaceDE w:val="0"/>
        <w:autoSpaceDN w:val="0"/>
        <w:adjustRightInd w:val="0"/>
        <w:ind w:right="-143"/>
        <w:jc w:val="both"/>
      </w:pPr>
    </w:p>
    <w:p w:rsidR="004905CD" w:rsidRPr="00E56555" w:rsidRDefault="004905CD" w:rsidP="00E56555">
      <w:pPr>
        <w:widowControl w:val="0"/>
        <w:autoSpaceDE w:val="0"/>
        <w:autoSpaceDN w:val="0"/>
        <w:adjustRightInd w:val="0"/>
        <w:jc w:val="both"/>
      </w:pPr>
      <w:r w:rsidRPr="00E56555">
        <w:tab/>
        <w:t>Do PBŘ jsou zapracovány úpravy vyplývající z nesouhlasného stanoviska HZS (viz. Podklady).</w:t>
      </w:r>
    </w:p>
    <w:p w:rsidR="004905CD" w:rsidRPr="00E56555" w:rsidRDefault="004905CD" w:rsidP="00E56555">
      <w:pPr>
        <w:widowControl w:val="0"/>
        <w:autoSpaceDE w:val="0"/>
        <w:autoSpaceDN w:val="0"/>
        <w:adjustRightInd w:val="0"/>
        <w:ind w:right="-710"/>
        <w:jc w:val="both"/>
      </w:pPr>
      <w:r w:rsidRPr="00E56555">
        <w:t xml:space="preserve">           1) odst. 2, písm. a): Vzhledem k tomu, že chodba č. 202 tvoří samostatný požární úsek N2.01 </w:t>
      </w:r>
    </w:p>
    <w:p w:rsidR="004905CD" w:rsidRPr="00E56555" w:rsidRDefault="004905CD" w:rsidP="00E56555">
      <w:pPr>
        <w:widowControl w:val="0"/>
        <w:autoSpaceDE w:val="0"/>
        <w:autoSpaceDN w:val="0"/>
        <w:adjustRightInd w:val="0"/>
        <w:ind w:right="-852"/>
        <w:jc w:val="both"/>
      </w:pPr>
      <w:r w:rsidRPr="00E56555">
        <w:t xml:space="preserve">              (dle PBŘ z 02/2019) nelze umístění víceúčelových místností</w:t>
      </w:r>
      <w:r>
        <w:t xml:space="preserve"> hodnotit jako změnu stavby sk.</w:t>
      </w:r>
      <w:r w:rsidRPr="00E56555">
        <w:t>I</w:t>
      </w:r>
    </w:p>
    <w:p w:rsidR="004905CD" w:rsidRPr="00E56555" w:rsidRDefault="004905CD" w:rsidP="00E56555">
      <w:pPr>
        <w:widowControl w:val="0"/>
        <w:autoSpaceDE w:val="0"/>
        <w:autoSpaceDN w:val="0"/>
        <w:adjustRightInd w:val="0"/>
        <w:jc w:val="both"/>
      </w:pPr>
      <w:r w:rsidRPr="00E56555">
        <w:t xml:space="preserve">           - doplněno v textu PBŘ a upraveno ve výkresové části PBŘ</w:t>
      </w:r>
    </w:p>
    <w:p w:rsidR="004905CD" w:rsidRPr="00E56555" w:rsidRDefault="004905CD" w:rsidP="00C20144">
      <w:pPr>
        <w:widowControl w:val="0"/>
        <w:autoSpaceDE w:val="0"/>
        <w:autoSpaceDN w:val="0"/>
        <w:adjustRightInd w:val="0"/>
        <w:ind w:right="-143"/>
        <w:jc w:val="both"/>
      </w:pPr>
      <w:r w:rsidRPr="00E56555">
        <w:t xml:space="preserve">           2) odst. 2, písm. e): Chybí zhodnocení požadavky na požární odolnost nově umístěných </w:t>
      </w:r>
    </w:p>
    <w:p w:rsidR="004905CD" w:rsidRPr="00E56555" w:rsidRDefault="004905CD" w:rsidP="00C20144">
      <w:pPr>
        <w:widowControl w:val="0"/>
        <w:autoSpaceDE w:val="0"/>
        <w:autoSpaceDN w:val="0"/>
        <w:adjustRightInd w:val="0"/>
        <w:ind w:right="-143"/>
        <w:jc w:val="both"/>
      </w:pPr>
      <w:r w:rsidRPr="00E56555">
        <w:t xml:space="preserve">              prosklených příček s dveřmi</w:t>
      </w:r>
    </w:p>
    <w:p w:rsidR="004905CD" w:rsidRPr="00E56555" w:rsidRDefault="004905CD" w:rsidP="00E56555">
      <w:pPr>
        <w:widowControl w:val="0"/>
        <w:autoSpaceDE w:val="0"/>
        <w:autoSpaceDN w:val="0"/>
        <w:adjustRightInd w:val="0"/>
        <w:jc w:val="both"/>
      </w:pPr>
      <w:r w:rsidRPr="00E56555">
        <w:t xml:space="preserve">           - doplněno v textu PBŘ a upraveno ve výkresové části PBŘ</w:t>
      </w:r>
    </w:p>
    <w:p w:rsidR="004905CD" w:rsidRPr="00E56555" w:rsidRDefault="004905CD" w:rsidP="00E56555">
      <w:pPr>
        <w:widowControl w:val="0"/>
        <w:autoSpaceDE w:val="0"/>
        <w:autoSpaceDN w:val="0"/>
        <w:adjustRightInd w:val="0"/>
        <w:ind w:right="-568"/>
        <w:jc w:val="both"/>
      </w:pPr>
      <w:r w:rsidRPr="00E56555">
        <w:t xml:space="preserve">           3) odst. 2, písm. g): Není zřejmé zda nově navržený počet osob je stanoven dle ČSN 73 0818 </w:t>
      </w:r>
    </w:p>
    <w:p w:rsidR="004905CD" w:rsidRPr="00E56555" w:rsidRDefault="004905CD" w:rsidP="00E56555">
      <w:pPr>
        <w:widowControl w:val="0"/>
        <w:autoSpaceDE w:val="0"/>
        <w:autoSpaceDN w:val="0"/>
        <w:adjustRightInd w:val="0"/>
        <w:ind w:right="-568"/>
        <w:jc w:val="both"/>
      </w:pPr>
      <w:r w:rsidRPr="00E56555">
        <w:t xml:space="preserve">             nebo projektovaný počet osob je přenásoben součinitelem 1,5.</w:t>
      </w:r>
    </w:p>
    <w:p w:rsidR="004905CD" w:rsidRDefault="004905CD" w:rsidP="00E56555">
      <w:pPr>
        <w:widowControl w:val="0"/>
        <w:autoSpaceDE w:val="0"/>
        <w:autoSpaceDN w:val="0"/>
        <w:adjustRightInd w:val="0"/>
        <w:jc w:val="both"/>
      </w:pPr>
      <w:r w:rsidRPr="00E56555">
        <w:t xml:space="preserve">           - doplněno v textu PBŘ </w:t>
      </w:r>
      <w:r>
        <w:t xml:space="preserve">(pro změnu stavby skupiny I v souladu s ČSN 730834 </w:t>
      </w:r>
    </w:p>
    <w:p w:rsidR="004905CD" w:rsidRDefault="004905CD" w:rsidP="00E56555">
      <w:pPr>
        <w:widowControl w:val="0"/>
        <w:autoSpaceDE w:val="0"/>
        <w:autoSpaceDN w:val="0"/>
        <w:adjustRightInd w:val="0"/>
        <w:jc w:val="both"/>
      </w:pPr>
      <w:r>
        <w:t xml:space="preserve">             čl. 5.6.9.b přenásobením součinitelem 1,3, pro prostory s plným uplatněním ČSN </w:t>
      </w:r>
    </w:p>
    <w:p w:rsidR="004905CD" w:rsidRPr="00E56555" w:rsidRDefault="004905CD" w:rsidP="00E56555">
      <w:pPr>
        <w:widowControl w:val="0"/>
        <w:autoSpaceDE w:val="0"/>
        <w:autoSpaceDN w:val="0"/>
        <w:adjustRightInd w:val="0"/>
        <w:jc w:val="both"/>
      </w:pPr>
      <w:r>
        <w:t xml:space="preserve">             dle ČSN 73 0818</w:t>
      </w:r>
    </w:p>
    <w:p w:rsidR="004905CD" w:rsidRDefault="004905CD" w:rsidP="00873FDF">
      <w:pPr>
        <w:widowControl w:val="0"/>
        <w:autoSpaceDE w:val="0"/>
        <w:autoSpaceDN w:val="0"/>
        <w:adjustRightInd w:val="0"/>
        <w:jc w:val="both"/>
      </w:pPr>
      <w:r>
        <w:tab/>
      </w:r>
    </w:p>
    <w:p w:rsidR="004905CD" w:rsidRDefault="004905CD" w:rsidP="008D7DF4">
      <w:pPr>
        <w:widowControl w:val="0"/>
        <w:autoSpaceDE w:val="0"/>
        <w:autoSpaceDN w:val="0"/>
        <w:adjustRightInd w:val="0"/>
        <w:ind w:right="-568" w:firstLine="720"/>
      </w:pPr>
      <w:r>
        <w:t>Jednotlivá podlaží řešené části objektu jsou propojena těmito vertikálními komunikacemi:</w:t>
      </w:r>
    </w:p>
    <w:p w:rsidR="004905CD" w:rsidRDefault="004905CD" w:rsidP="00B8588C">
      <w:pPr>
        <w:widowControl w:val="0"/>
        <w:numPr>
          <w:ilvl w:val="0"/>
          <w:numId w:val="6"/>
        </w:numPr>
        <w:autoSpaceDE w:val="0"/>
        <w:autoSpaceDN w:val="0"/>
        <w:adjustRightInd w:val="0"/>
      </w:pPr>
      <w:r>
        <w:t>4x schodiště  vnitřní - stávající (1.PP - 16.NP) - stávající</w:t>
      </w:r>
    </w:p>
    <w:p w:rsidR="004905CD" w:rsidRDefault="004905CD" w:rsidP="00F32112">
      <w:pPr>
        <w:widowControl w:val="0"/>
        <w:numPr>
          <w:ilvl w:val="0"/>
          <w:numId w:val="6"/>
        </w:numPr>
        <w:autoSpaceDE w:val="0"/>
        <w:autoSpaceDN w:val="0"/>
        <w:adjustRightInd w:val="0"/>
      </w:pPr>
      <w:r>
        <w:t xml:space="preserve">4x osobonákladní výtah - stávající (1.PP - 16.NP) - stávající </w:t>
      </w:r>
    </w:p>
    <w:p w:rsidR="004905CD" w:rsidRDefault="004905CD" w:rsidP="00F32112">
      <w:pPr>
        <w:widowControl w:val="0"/>
        <w:numPr>
          <w:ilvl w:val="0"/>
          <w:numId w:val="6"/>
        </w:numPr>
        <w:autoSpaceDE w:val="0"/>
        <w:autoSpaceDN w:val="0"/>
        <w:adjustRightInd w:val="0"/>
      </w:pPr>
      <w:r>
        <w:t>2x osobonákladní výtah - stávající (1.PP - 16.NP) - stávající</w:t>
      </w:r>
    </w:p>
    <w:p w:rsidR="004905CD" w:rsidRDefault="004905CD" w:rsidP="00214B01">
      <w:pPr>
        <w:widowControl w:val="0"/>
        <w:autoSpaceDE w:val="0"/>
        <w:autoSpaceDN w:val="0"/>
        <w:adjustRightInd w:val="0"/>
        <w:jc w:val="both"/>
      </w:pPr>
    </w:p>
    <w:p w:rsidR="004905CD" w:rsidRPr="0048418A" w:rsidRDefault="004905CD" w:rsidP="00214B01">
      <w:pPr>
        <w:widowControl w:val="0"/>
        <w:autoSpaceDE w:val="0"/>
        <w:autoSpaceDN w:val="0"/>
        <w:adjustRightInd w:val="0"/>
        <w:ind w:firstLine="720"/>
        <w:jc w:val="both"/>
        <w:rPr>
          <w:u w:val="single"/>
        </w:rPr>
      </w:pPr>
      <w:r w:rsidRPr="0048418A">
        <w:rPr>
          <w:u w:val="single"/>
        </w:rPr>
        <w:t>Podkladem pro vypracování této technické zprávy požární ochrany byly:</w:t>
      </w:r>
    </w:p>
    <w:p w:rsidR="004905CD" w:rsidRDefault="004905CD" w:rsidP="00472193">
      <w:pPr>
        <w:pStyle w:val="Vchoz"/>
        <w:numPr>
          <w:ilvl w:val="0"/>
          <w:numId w:val="11"/>
        </w:numPr>
      </w:pPr>
      <w:r>
        <w:t xml:space="preserve">tento projekt: </w:t>
      </w:r>
      <w:r w:rsidRPr="00CF52C5">
        <w:t>Vytvoření infrastruktury pro Centrum e-learningu</w:t>
      </w:r>
      <w:r>
        <w:t xml:space="preserve"> z 09/2019, který bude sloužit </w:t>
      </w:r>
      <w:r w:rsidRPr="001230C2">
        <w:t>ke změně stavby před jejím dokončením</w:t>
      </w:r>
    </w:p>
    <w:p w:rsidR="004905CD" w:rsidRDefault="004905CD" w:rsidP="0048418A">
      <w:pPr>
        <w:pStyle w:val="Vchoz"/>
        <w:numPr>
          <w:ilvl w:val="0"/>
          <w:numId w:val="11"/>
        </w:numPr>
      </w:pPr>
      <w:r>
        <w:t xml:space="preserve">konzultace s projektanty jednotlivých částí dokumentace </w:t>
      </w:r>
    </w:p>
    <w:p w:rsidR="004905CD" w:rsidRDefault="004905CD" w:rsidP="0048418A">
      <w:pPr>
        <w:pStyle w:val="Vchoz"/>
        <w:widowControl w:val="0"/>
        <w:jc w:val="both"/>
      </w:pPr>
      <w:r>
        <w:t xml:space="preserve">            -    doplňující informace projektanta</w:t>
      </w:r>
    </w:p>
    <w:p w:rsidR="004905CD" w:rsidRDefault="004905CD" w:rsidP="0048418A">
      <w:pPr>
        <w:pStyle w:val="Vchoz"/>
        <w:widowControl w:val="0"/>
        <w:ind w:right="-710"/>
        <w:jc w:val="both"/>
      </w:pPr>
      <w:r>
        <w:t xml:space="preserve">            -    prohlídka na místě (umístění objektu ve vazbě na hranice pozemku a sousední objekty)</w:t>
      </w:r>
    </w:p>
    <w:p w:rsidR="004905CD" w:rsidRDefault="004905CD" w:rsidP="0048418A">
      <w:pPr>
        <w:pStyle w:val="Vchoz"/>
        <w:ind w:left="720" w:right="-568"/>
      </w:pPr>
      <w:r>
        <w:t xml:space="preserve">-     příslušné vyhlášky a normy: ČSN 73 0802 (09.2009), 73 0810 (07.2016), </w:t>
      </w:r>
    </w:p>
    <w:p w:rsidR="004905CD" w:rsidRDefault="004905CD" w:rsidP="0048418A">
      <w:pPr>
        <w:pStyle w:val="Vchoz"/>
        <w:ind w:left="720" w:right="-852"/>
      </w:pPr>
      <w:r>
        <w:t xml:space="preserve">                                                       73 0818 (07.1997), 73 0873 (06.2003), 73 0804 (02.2010), </w:t>
      </w:r>
    </w:p>
    <w:p w:rsidR="004905CD" w:rsidRDefault="004905CD" w:rsidP="0048418A">
      <w:pPr>
        <w:pStyle w:val="Vchoz"/>
        <w:ind w:left="720" w:right="-852"/>
      </w:pPr>
      <w:r>
        <w:t xml:space="preserve">                                                       73 0834 + Z1 (07.2000, 07.2011) a související</w:t>
      </w:r>
    </w:p>
    <w:p w:rsidR="004905CD" w:rsidRDefault="004905CD" w:rsidP="0048418A">
      <w:pPr>
        <w:pStyle w:val="Vchoz"/>
        <w:widowControl w:val="0"/>
        <w:ind w:right="-568"/>
        <w:jc w:val="both"/>
      </w:pPr>
      <w:r>
        <w:t xml:space="preserve">                                                                 vyhl.č. 268/2009 Sb. (08.2009), vyhl.č. 246/2001 Sb. </w:t>
      </w:r>
    </w:p>
    <w:p w:rsidR="004905CD" w:rsidRDefault="004905CD" w:rsidP="0048418A">
      <w:pPr>
        <w:pStyle w:val="Vchoz"/>
        <w:widowControl w:val="0"/>
        <w:jc w:val="both"/>
      </w:pPr>
      <w:r>
        <w:t xml:space="preserve">                                                                 (07.2001),vyhl.č. 499/2006 Sb. (11.2006)</w:t>
      </w:r>
    </w:p>
    <w:p w:rsidR="004905CD" w:rsidRDefault="004905CD" w:rsidP="0048418A">
      <w:pPr>
        <w:pStyle w:val="Vchoz"/>
        <w:widowControl w:val="0"/>
        <w:jc w:val="both"/>
      </w:pPr>
      <w:r>
        <w:t xml:space="preserve">                                                                 vyhl. č. 23/2008 Sb. + 268/2011 Sb.(09.2011)</w:t>
      </w:r>
    </w:p>
    <w:p w:rsidR="004905CD" w:rsidRDefault="004905CD" w:rsidP="007745F3">
      <w:pPr>
        <w:pStyle w:val="Vchoz"/>
        <w:ind w:left="720"/>
      </w:pPr>
      <w:r>
        <w:t xml:space="preserve">-     původní PBŘ akce "Oprava prostor 2.NP objektu Krystal, José Martího 407/2, </w:t>
      </w:r>
    </w:p>
    <w:p w:rsidR="004905CD" w:rsidRDefault="004905CD" w:rsidP="007745F3">
      <w:pPr>
        <w:pStyle w:val="Vchoz"/>
        <w:ind w:left="720"/>
      </w:pPr>
      <w:r>
        <w:t xml:space="preserve">      Praha 6 - Veleslavín" (02.2019, Daniel Jech) ve stupni DPS</w:t>
      </w:r>
    </w:p>
    <w:p w:rsidR="004905CD" w:rsidRDefault="004905CD" w:rsidP="00E56555">
      <w:pPr>
        <w:widowControl w:val="0"/>
        <w:autoSpaceDE w:val="0"/>
        <w:autoSpaceDN w:val="0"/>
        <w:adjustRightInd w:val="0"/>
        <w:ind w:left="720" w:right="-285"/>
        <w:jc w:val="both"/>
      </w:pPr>
      <w:r w:rsidRPr="00E56555">
        <w:t xml:space="preserve">-   </w:t>
      </w:r>
      <w:r>
        <w:t xml:space="preserve"> </w:t>
      </w:r>
      <w:r w:rsidRPr="00E56555">
        <w:t xml:space="preserve">nesouhlasné stanovisko HZS Ev.č. HSAA- 11580-3/2019 ze dne 17.09.2019 (por. Ing. </w:t>
      </w:r>
    </w:p>
    <w:p w:rsidR="004905CD" w:rsidRPr="00E56555" w:rsidRDefault="004905CD" w:rsidP="00E56555">
      <w:pPr>
        <w:widowControl w:val="0"/>
        <w:autoSpaceDE w:val="0"/>
        <w:autoSpaceDN w:val="0"/>
        <w:adjustRightInd w:val="0"/>
        <w:ind w:left="720" w:right="-285"/>
        <w:jc w:val="both"/>
      </w:pPr>
      <w:r>
        <w:t xml:space="preserve">     </w:t>
      </w:r>
      <w:r w:rsidRPr="00E56555">
        <w:t>Jana Součková)</w:t>
      </w:r>
    </w:p>
    <w:p w:rsidR="004905CD" w:rsidRDefault="004905CD" w:rsidP="0048418A">
      <w:pPr>
        <w:pStyle w:val="Vchoz"/>
        <w:widowControl w:val="0"/>
        <w:jc w:val="both"/>
      </w:pPr>
    </w:p>
    <w:p w:rsidR="004905CD" w:rsidRDefault="004905CD" w:rsidP="00873FDF">
      <w:pPr>
        <w:widowControl w:val="0"/>
        <w:autoSpaceDE w:val="0"/>
        <w:autoSpaceDN w:val="0"/>
        <w:adjustRightInd w:val="0"/>
        <w:ind w:right="-710"/>
      </w:pPr>
      <w:r>
        <w:tab/>
        <w:t xml:space="preserve">Ve smyslu ČSN 73 08 34 se jedná o </w:t>
      </w:r>
      <w:r w:rsidRPr="006000B6">
        <w:rPr>
          <w:b/>
        </w:rPr>
        <w:t>změnu stavby skupiny I</w:t>
      </w:r>
      <w:r>
        <w:t xml:space="preserve"> (stávající řešené i sousední neřešené prostory) s výjimkou nových víceúčelových místností na chodbách (posouzeny s plným uplatněním ČSN).</w:t>
      </w:r>
    </w:p>
    <w:p w:rsidR="004905CD" w:rsidRDefault="004905CD" w:rsidP="006000B6">
      <w:pPr>
        <w:widowControl w:val="0"/>
        <w:autoSpaceDE w:val="0"/>
        <w:autoSpaceDN w:val="0"/>
        <w:adjustRightInd w:val="0"/>
        <w:jc w:val="both"/>
      </w:pPr>
      <w:r>
        <w:tab/>
        <w:t>Jako výchozí stav pro posouzení je uvažováno poslední schválené využití PBŘ 02.2019 (bez využití ČSN 73 0834) - kancelářské prostory se zázemím.</w:t>
      </w:r>
    </w:p>
    <w:p w:rsidR="004905CD" w:rsidRDefault="004905CD" w:rsidP="006000B6">
      <w:pPr>
        <w:widowControl w:val="0"/>
        <w:autoSpaceDE w:val="0"/>
        <w:autoSpaceDN w:val="0"/>
        <w:adjustRightInd w:val="0"/>
        <w:jc w:val="both"/>
      </w:pPr>
    </w:p>
    <w:p w:rsidR="004905CD" w:rsidRPr="001F380C" w:rsidRDefault="004905CD" w:rsidP="006000B6">
      <w:pPr>
        <w:widowControl w:val="0"/>
        <w:autoSpaceDE w:val="0"/>
        <w:autoSpaceDN w:val="0"/>
        <w:adjustRightInd w:val="0"/>
        <w:jc w:val="both"/>
        <w:rPr>
          <w:b/>
          <w:bCs/>
        </w:rPr>
      </w:pPr>
      <w:r w:rsidRPr="001F380C">
        <w:rPr>
          <w:b/>
          <w:bCs/>
        </w:rPr>
        <w:t>Posouzení dle ČSN 73 08 34 čl. 3.2.</w:t>
      </w:r>
    </w:p>
    <w:p w:rsidR="004905CD" w:rsidRPr="00390C13" w:rsidRDefault="004905CD" w:rsidP="006000B6">
      <w:pPr>
        <w:widowControl w:val="0"/>
        <w:numPr>
          <w:ilvl w:val="0"/>
          <w:numId w:val="10"/>
        </w:numPr>
        <w:autoSpaceDE w:val="0"/>
        <w:autoSpaceDN w:val="0"/>
        <w:adjustRightInd w:val="0"/>
        <w:jc w:val="both"/>
        <w:rPr>
          <w:b/>
          <w:bCs/>
          <w:u w:val="single"/>
        </w:rPr>
      </w:pPr>
      <w:r w:rsidRPr="00390C13">
        <w:rPr>
          <w:b/>
          <w:bCs/>
          <w:u w:val="single"/>
        </w:rPr>
        <w:t>Zvýšení požárního rizika</w:t>
      </w:r>
    </w:p>
    <w:p w:rsidR="004905CD" w:rsidRDefault="004905CD" w:rsidP="006000B6">
      <w:pPr>
        <w:widowControl w:val="0"/>
        <w:autoSpaceDE w:val="0"/>
        <w:autoSpaceDN w:val="0"/>
        <w:adjustRightInd w:val="0"/>
        <w:ind w:left="360"/>
        <w:jc w:val="both"/>
        <w:rPr>
          <w:b/>
          <w:bCs/>
        </w:rPr>
      </w:pPr>
      <w:r w:rsidRPr="00390C13">
        <w:rPr>
          <w:b/>
          <w:bCs/>
        </w:rPr>
        <w:tab/>
        <w:t>Původní využití</w:t>
      </w:r>
      <w:r>
        <w:rPr>
          <w:b/>
          <w:bCs/>
        </w:rPr>
        <w:t xml:space="preserve">: kancelářské prostory se zázemím (kanceláře, zasedací místnost, </w:t>
      </w:r>
    </w:p>
    <w:p w:rsidR="004905CD" w:rsidRDefault="004905CD" w:rsidP="006000B6">
      <w:pPr>
        <w:widowControl w:val="0"/>
        <w:autoSpaceDE w:val="0"/>
        <w:autoSpaceDN w:val="0"/>
        <w:adjustRightInd w:val="0"/>
        <w:ind w:left="360"/>
        <w:jc w:val="both"/>
        <w:rPr>
          <w:b/>
          <w:bCs/>
        </w:rPr>
      </w:pPr>
      <w:r>
        <w:rPr>
          <w:b/>
          <w:bCs/>
        </w:rPr>
        <w:t xml:space="preserve">                                  chodba, konzultační místnost)</w:t>
      </w:r>
    </w:p>
    <w:p w:rsidR="004905CD" w:rsidRDefault="004905CD" w:rsidP="0048418A">
      <w:pPr>
        <w:pStyle w:val="Vchoz"/>
        <w:widowControl w:val="0"/>
        <w:ind w:left="360"/>
        <w:jc w:val="both"/>
      </w:pPr>
      <w:r>
        <w:tab/>
        <w:t>pn . an  . c = 40,0 . 1,0 . 1,0 = 40,0 kg/m</w:t>
      </w:r>
      <w:r>
        <w:rPr>
          <w:vertAlign w:val="superscript"/>
        </w:rPr>
        <w:t xml:space="preserve">2 </w:t>
      </w:r>
      <w:r>
        <w:t>(položka 1.1 ČSN 73 0802 tab. A.1)</w:t>
      </w:r>
    </w:p>
    <w:p w:rsidR="004905CD" w:rsidRDefault="004905CD" w:rsidP="00F32112">
      <w:pPr>
        <w:pStyle w:val="Vchoz"/>
        <w:widowControl w:val="0"/>
        <w:ind w:left="360"/>
        <w:jc w:val="both"/>
      </w:pPr>
      <w:r>
        <w:tab/>
        <w:t>pn . an  . c = 20,0 . 0,9 . 1,0 = 18,0 kg/m</w:t>
      </w:r>
      <w:r>
        <w:rPr>
          <w:vertAlign w:val="superscript"/>
        </w:rPr>
        <w:t xml:space="preserve">2 </w:t>
      </w:r>
      <w:r>
        <w:t>(položka 1.8 ČSN 73 0802 tab. A.1)</w:t>
      </w:r>
    </w:p>
    <w:p w:rsidR="004905CD" w:rsidRDefault="004905CD" w:rsidP="00F32112">
      <w:pPr>
        <w:pStyle w:val="Vchoz"/>
        <w:widowControl w:val="0"/>
        <w:ind w:left="360"/>
        <w:jc w:val="both"/>
      </w:pPr>
      <w:r>
        <w:tab/>
        <w:t>pn . an  . c = 5,0 . 0,8 . 1,0 = 4,0 kg/m</w:t>
      </w:r>
      <w:r>
        <w:rPr>
          <w:vertAlign w:val="superscript"/>
        </w:rPr>
        <w:t xml:space="preserve">2 </w:t>
      </w:r>
      <w:r>
        <w:t>(položka 14.2 ČSN 73 0802 tab. A.1)</w:t>
      </w:r>
    </w:p>
    <w:p w:rsidR="004905CD" w:rsidRDefault="004905CD" w:rsidP="00A26FA0">
      <w:pPr>
        <w:widowControl w:val="0"/>
        <w:autoSpaceDE w:val="0"/>
        <w:autoSpaceDN w:val="0"/>
        <w:adjustRightInd w:val="0"/>
        <w:ind w:left="360" w:right="-285"/>
        <w:jc w:val="both"/>
        <w:rPr>
          <w:b/>
          <w:bCs/>
        </w:rPr>
      </w:pPr>
      <w:r>
        <w:tab/>
      </w:r>
      <w:r>
        <w:rPr>
          <w:b/>
          <w:bCs/>
        </w:rPr>
        <w:t xml:space="preserve">Nové využití: kancelářské prostory se zázemím (digitalizační centrum, víceúčelová </w:t>
      </w:r>
    </w:p>
    <w:p w:rsidR="004905CD" w:rsidRDefault="004905CD" w:rsidP="00A26FA0">
      <w:pPr>
        <w:widowControl w:val="0"/>
        <w:autoSpaceDE w:val="0"/>
        <w:autoSpaceDN w:val="0"/>
        <w:adjustRightInd w:val="0"/>
        <w:ind w:left="360" w:right="-285"/>
        <w:jc w:val="both"/>
        <w:rPr>
          <w:b/>
          <w:bCs/>
        </w:rPr>
      </w:pPr>
      <w:r>
        <w:rPr>
          <w:b/>
          <w:bCs/>
        </w:rPr>
        <w:t xml:space="preserve">                            - přednášková místnost, učebna, videokonferenční místnost, e-learning </w:t>
      </w:r>
    </w:p>
    <w:p w:rsidR="004905CD" w:rsidRPr="00365DBD" w:rsidRDefault="004905CD" w:rsidP="00A26FA0">
      <w:pPr>
        <w:widowControl w:val="0"/>
        <w:autoSpaceDE w:val="0"/>
        <w:autoSpaceDN w:val="0"/>
        <w:adjustRightInd w:val="0"/>
        <w:ind w:left="360" w:right="-285"/>
        <w:jc w:val="both"/>
        <w:rPr>
          <w:b/>
          <w:bCs/>
        </w:rPr>
      </w:pPr>
      <w:r>
        <w:rPr>
          <w:b/>
          <w:bCs/>
        </w:rPr>
        <w:t xml:space="preserve">                              laboratoře)</w:t>
      </w:r>
    </w:p>
    <w:p w:rsidR="004905CD" w:rsidRDefault="004905CD" w:rsidP="00F32112">
      <w:pPr>
        <w:pStyle w:val="Vchoz"/>
        <w:widowControl w:val="0"/>
        <w:ind w:left="360"/>
        <w:jc w:val="both"/>
      </w:pPr>
      <w:r>
        <w:tab/>
        <w:t>pn . an  . c = 40,0 . 1,0 . 1,0 = 40,0 kg/m</w:t>
      </w:r>
      <w:r>
        <w:rPr>
          <w:vertAlign w:val="superscript"/>
        </w:rPr>
        <w:t xml:space="preserve">2 </w:t>
      </w:r>
      <w:r>
        <w:t>(položka 1.1 ČSN 73 0802 tab. A.1)</w:t>
      </w:r>
    </w:p>
    <w:p w:rsidR="004905CD" w:rsidRDefault="004905CD" w:rsidP="00F32112">
      <w:pPr>
        <w:pStyle w:val="Vchoz"/>
        <w:widowControl w:val="0"/>
        <w:ind w:left="360"/>
        <w:jc w:val="both"/>
      </w:pPr>
      <w:r>
        <w:tab/>
        <w:t>pn . an  . c = 20,0 . 0,9 . 1,0 = 18,0 kg/m</w:t>
      </w:r>
      <w:r>
        <w:rPr>
          <w:vertAlign w:val="superscript"/>
        </w:rPr>
        <w:t xml:space="preserve">2 </w:t>
      </w:r>
      <w:r>
        <w:t>(položka 1.8 ČSN 73 0802 tab. A.1)</w:t>
      </w:r>
    </w:p>
    <w:p w:rsidR="004905CD" w:rsidRDefault="004905CD" w:rsidP="00F32112">
      <w:pPr>
        <w:pStyle w:val="Vchoz"/>
        <w:widowControl w:val="0"/>
        <w:ind w:left="360"/>
        <w:jc w:val="both"/>
      </w:pPr>
      <w:r>
        <w:tab/>
        <w:t>pn . an  . c = 35,0 . 0,9 . 1,0 = 31,5 kg/m</w:t>
      </w:r>
      <w:r>
        <w:rPr>
          <w:vertAlign w:val="superscript"/>
        </w:rPr>
        <w:t xml:space="preserve">2 </w:t>
      </w:r>
      <w:r>
        <w:t>(položka 2.2 ČSN 73 0802 tab. A.1)</w:t>
      </w:r>
    </w:p>
    <w:p w:rsidR="004905CD" w:rsidRDefault="004905CD" w:rsidP="006A321D">
      <w:pPr>
        <w:widowControl w:val="0"/>
        <w:autoSpaceDE w:val="0"/>
        <w:autoSpaceDN w:val="0"/>
        <w:adjustRightInd w:val="0"/>
        <w:ind w:left="360" w:right="-427"/>
        <w:jc w:val="both"/>
      </w:pPr>
      <w:r>
        <w:t xml:space="preserve">      Stavebními úpravami kancelářských prostorů se zázemím </w:t>
      </w:r>
      <w:r>
        <w:rPr>
          <w:b/>
        </w:rPr>
        <w:t>ned</w:t>
      </w:r>
      <w:r w:rsidRPr="00AC23E7">
        <w:rPr>
          <w:b/>
        </w:rPr>
        <w:t>ojde</w:t>
      </w:r>
      <w:r>
        <w:t xml:space="preserve"> ke zvýšení požárního </w:t>
      </w:r>
    </w:p>
    <w:p w:rsidR="004905CD" w:rsidRDefault="004905CD" w:rsidP="006A321D">
      <w:pPr>
        <w:widowControl w:val="0"/>
        <w:autoSpaceDE w:val="0"/>
        <w:autoSpaceDN w:val="0"/>
        <w:adjustRightInd w:val="0"/>
        <w:ind w:left="360" w:right="-427"/>
        <w:jc w:val="both"/>
      </w:pPr>
      <w:r>
        <w:t xml:space="preserve">      zatížení o více než 15,0 kg/m</w:t>
      </w:r>
      <w:r w:rsidRPr="00A375C9">
        <w:rPr>
          <w:vertAlign w:val="superscript"/>
        </w:rPr>
        <w:t>2</w:t>
      </w:r>
      <w:r>
        <w:t xml:space="preserve"> - úprava využití.</w:t>
      </w:r>
    </w:p>
    <w:p w:rsidR="004905CD" w:rsidRDefault="004905CD" w:rsidP="00E56555">
      <w:pPr>
        <w:widowControl w:val="0"/>
        <w:autoSpaceDE w:val="0"/>
        <w:autoSpaceDN w:val="0"/>
        <w:adjustRightInd w:val="0"/>
        <w:ind w:left="360" w:right="-427"/>
        <w:jc w:val="both"/>
      </w:pPr>
      <w:r>
        <w:t xml:space="preserve">      Zřízení víceúčelových místností z části chodby </w:t>
      </w:r>
      <w:r>
        <w:rPr>
          <w:b/>
        </w:rPr>
        <w:t>d</w:t>
      </w:r>
      <w:r w:rsidRPr="00AC23E7">
        <w:rPr>
          <w:b/>
        </w:rPr>
        <w:t>ojde</w:t>
      </w:r>
      <w:r>
        <w:t xml:space="preserve"> ke zvýšení požárního zatížení </w:t>
      </w:r>
    </w:p>
    <w:p w:rsidR="004905CD" w:rsidRDefault="004905CD" w:rsidP="00E56555">
      <w:pPr>
        <w:widowControl w:val="0"/>
        <w:autoSpaceDE w:val="0"/>
        <w:autoSpaceDN w:val="0"/>
        <w:adjustRightInd w:val="0"/>
        <w:ind w:left="360" w:right="-427"/>
        <w:jc w:val="both"/>
      </w:pPr>
      <w:r>
        <w:t xml:space="preserve">      o více než 15,0 kg/m</w:t>
      </w:r>
      <w:r w:rsidRPr="00A375C9">
        <w:rPr>
          <w:vertAlign w:val="superscript"/>
        </w:rPr>
        <w:t>2</w:t>
      </w:r>
      <w:r>
        <w:t xml:space="preserve"> - úprava využití.</w:t>
      </w:r>
    </w:p>
    <w:p w:rsidR="004905CD" w:rsidRPr="00A375C9" w:rsidRDefault="004905CD" w:rsidP="00E56555">
      <w:pPr>
        <w:widowControl w:val="0"/>
        <w:autoSpaceDE w:val="0"/>
        <w:autoSpaceDN w:val="0"/>
        <w:adjustRightInd w:val="0"/>
        <w:ind w:left="360" w:right="-427"/>
        <w:jc w:val="both"/>
        <w:rPr>
          <w:b/>
          <w:bCs/>
          <w:u w:val="single"/>
        </w:rPr>
      </w:pPr>
      <w:r w:rsidRPr="00A375C9">
        <w:rPr>
          <w:b/>
          <w:bCs/>
          <w:u w:val="single"/>
        </w:rPr>
        <w:t>Zvýšení počtu osob</w:t>
      </w:r>
    </w:p>
    <w:p w:rsidR="004905CD" w:rsidRDefault="004905CD" w:rsidP="006000B6">
      <w:pPr>
        <w:widowControl w:val="0"/>
        <w:autoSpaceDE w:val="0"/>
        <w:autoSpaceDN w:val="0"/>
        <w:adjustRightInd w:val="0"/>
        <w:ind w:left="720"/>
        <w:jc w:val="both"/>
      </w:pPr>
      <w:r>
        <w:t xml:space="preserve">Stavebními úpravami kancelářských prostorů se zázemím </w:t>
      </w:r>
      <w:r w:rsidRPr="00F32112">
        <w:rPr>
          <w:b/>
        </w:rPr>
        <w:t>nedojde</w:t>
      </w:r>
      <w:r>
        <w:t xml:space="preserve"> ke zvýšení počtu osob resp. nedojde ke zvýšení počtu osob (o více než 20% na jeden započitatelný únikový pruh):</w:t>
      </w:r>
    </w:p>
    <w:p w:rsidR="004905CD" w:rsidRDefault="004905CD" w:rsidP="006000B6">
      <w:pPr>
        <w:widowControl w:val="0"/>
        <w:autoSpaceDE w:val="0"/>
        <w:autoSpaceDN w:val="0"/>
        <w:adjustRightInd w:val="0"/>
        <w:ind w:left="720"/>
        <w:jc w:val="both"/>
      </w:pPr>
      <w:r>
        <w:t>Původní celkový počet osob v řešeném podlaží ...................125 osob</w:t>
      </w:r>
    </w:p>
    <w:p w:rsidR="004905CD" w:rsidRDefault="004905CD" w:rsidP="006000B6">
      <w:pPr>
        <w:widowControl w:val="0"/>
        <w:autoSpaceDE w:val="0"/>
        <w:autoSpaceDN w:val="0"/>
        <w:adjustRightInd w:val="0"/>
        <w:ind w:left="720"/>
        <w:jc w:val="both"/>
      </w:pPr>
      <w:r>
        <w:t>Úprava obsazení osobami v řešených prostorech (změna užívání):</w:t>
      </w:r>
    </w:p>
    <w:p w:rsidR="004905CD" w:rsidRDefault="004905CD" w:rsidP="006000B6">
      <w:pPr>
        <w:widowControl w:val="0"/>
        <w:autoSpaceDE w:val="0"/>
        <w:autoSpaceDN w:val="0"/>
        <w:adjustRightInd w:val="0"/>
        <w:ind w:left="720"/>
        <w:jc w:val="both"/>
      </w:pPr>
      <w:r>
        <w:t>č.m. 213 ....................4 → 2.1,3 = 3 osoby</w:t>
      </w:r>
    </w:p>
    <w:p w:rsidR="004905CD" w:rsidRPr="0045385B" w:rsidRDefault="004905CD" w:rsidP="00191EB5">
      <w:pPr>
        <w:widowControl w:val="0"/>
        <w:autoSpaceDE w:val="0"/>
        <w:autoSpaceDN w:val="0"/>
        <w:adjustRightInd w:val="0"/>
        <w:ind w:left="720"/>
        <w:jc w:val="both"/>
        <w:rPr>
          <w:i/>
        </w:rPr>
      </w:pPr>
      <w:r>
        <w:t>č.m. 214 ....................4 → 2.1,3 = 3 osoby</w:t>
      </w:r>
    </w:p>
    <w:p w:rsidR="004905CD" w:rsidRPr="0045385B" w:rsidRDefault="004905CD" w:rsidP="00191EB5">
      <w:pPr>
        <w:widowControl w:val="0"/>
        <w:autoSpaceDE w:val="0"/>
        <w:autoSpaceDN w:val="0"/>
        <w:adjustRightInd w:val="0"/>
        <w:ind w:left="720"/>
        <w:jc w:val="both"/>
        <w:rPr>
          <w:i/>
        </w:rPr>
      </w:pPr>
      <w:r>
        <w:t>č.m. 244 ....................5 → 10.1,3 = 13 osob</w:t>
      </w:r>
    </w:p>
    <w:p w:rsidR="004905CD" w:rsidRPr="0045385B" w:rsidRDefault="004905CD" w:rsidP="00191EB5">
      <w:pPr>
        <w:widowControl w:val="0"/>
        <w:autoSpaceDE w:val="0"/>
        <w:autoSpaceDN w:val="0"/>
        <w:adjustRightInd w:val="0"/>
        <w:ind w:left="720"/>
        <w:jc w:val="both"/>
        <w:rPr>
          <w:i/>
        </w:rPr>
      </w:pPr>
      <w:r>
        <w:t>č.m. 245 ....................5 → 10.1,3 = 13 osob</w:t>
      </w:r>
    </w:p>
    <w:p w:rsidR="004905CD" w:rsidRPr="0045385B" w:rsidRDefault="004905CD" w:rsidP="00191EB5">
      <w:pPr>
        <w:widowControl w:val="0"/>
        <w:autoSpaceDE w:val="0"/>
        <w:autoSpaceDN w:val="0"/>
        <w:adjustRightInd w:val="0"/>
        <w:ind w:left="720"/>
        <w:jc w:val="both"/>
        <w:rPr>
          <w:i/>
        </w:rPr>
      </w:pPr>
      <w:r>
        <w:t>č.m. 286 ..................22 → 13.1,3 = 17 osob</w:t>
      </w:r>
    </w:p>
    <w:p w:rsidR="004905CD" w:rsidRPr="00191EB5" w:rsidRDefault="004905CD" w:rsidP="00191EB5">
      <w:pPr>
        <w:pStyle w:val="Odstavecseseznamem"/>
        <w:widowControl w:val="0"/>
        <w:autoSpaceDE w:val="0"/>
        <w:autoSpaceDN w:val="0"/>
        <w:adjustRightInd w:val="0"/>
        <w:jc w:val="both"/>
        <w:rPr>
          <w:u w:val="single"/>
        </w:rPr>
      </w:pPr>
      <w:r w:rsidRPr="00191EB5">
        <w:rPr>
          <w:u w:val="single"/>
        </w:rPr>
        <w:t>č.m. 287</w:t>
      </w:r>
      <w:r>
        <w:rPr>
          <w:u w:val="single"/>
        </w:rPr>
        <w:t xml:space="preserve"> ....................4 → 9.1,3 = 11 osob</w:t>
      </w:r>
    </w:p>
    <w:p w:rsidR="004905CD" w:rsidRDefault="004905CD" w:rsidP="00191EB5">
      <w:pPr>
        <w:widowControl w:val="0"/>
        <w:autoSpaceDE w:val="0"/>
        <w:autoSpaceDN w:val="0"/>
        <w:adjustRightInd w:val="0"/>
        <w:ind w:left="720"/>
        <w:jc w:val="both"/>
      </w:pPr>
      <w:r>
        <w:t>č.m. 244 ...................44 → 60 osob tj. nárůst o 16 osob ......12,8%</w:t>
      </w:r>
    </w:p>
    <w:p w:rsidR="004905CD" w:rsidRDefault="004905CD" w:rsidP="00191EB5">
      <w:pPr>
        <w:widowControl w:val="0"/>
        <w:autoSpaceDE w:val="0"/>
        <w:autoSpaceDN w:val="0"/>
        <w:adjustRightInd w:val="0"/>
        <w:ind w:left="720"/>
        <w:jc w:val="both"/>
      </w:pPr>
      <w:r>
        <w:t>P</w:t>
      </w:r>
      <w:r w:rsidRPr="00191EB5">
        <w:t>ři započtení stávajících ve</w:t>
      </w:r>
      <w:r>
        <w:t>rtikál (3x CHÚC A, 1x CHÚC B)  je podmínka nepřekročení nárůstu 20% osob na jeden únikový pruh jednoznačně splněna.</w:t>
      </w:r>
    </w:p>
    <w:p w:rsidR="004905CD" w:rsidRDefault="004905CD" w:rsidP="00191EB5">
      <w:pPr>
        <w:widowControl w:val="0"/>
        <w:autoSpaceDE w:val="0"/>
        <w:autoSpaceDN w:val="0"/>
        <w:adjustRightInd w:val="0"/>
        <w:ind w:left="720"/>
        <w:jc w:val="both"/>
      </w:pPr>
      <w:r>
        <w:t>+</w:t>
      </w:r>
    </w:p>
    <w:p w:rsidR="004905CD" w:rsidRDefault="004905CD" w:rsidP="00191EB5">
      <w:pPr>
        <w:widowControl w:val="0"/>
        <w:autoSpaceDE w:val="0"/>
        <w:autoSpaceDN w:val="0"/>
        <w:adjustRightInd w:val="0"/>
        <w:ind w:left="720"/>
        <w:jc w:val="both"/>
      </w:pPr>
      <w:r>
        <w:t>Nové místnosti na chodbě:</w:t>
      </w:r>
    </w:p>
    <w:p w:rsidR="004905CD" w:rsidRPr="0045385B" w:rsidRDefault="004905CD" w:rsidP="007872C7">
      <w:pPr>
        <w:widowControl w:val="0"/>
        <w:autoSpaceDE w:val="0"/>
        <w:autoSpaceDN w:val="0"/>
        <w:adjustRightInd w:val="0"/>
        <w:ind w:left="720"/>
        <w:jc w:val="both"/>
        <w:rPr>
          <w:i/>
        </w:rPr>
      </w:pPr>
      <w:r>
        <w:t>č.m. 218 ....................0 → 24/1,5 = 16 osob</w:t>
      </w:r>
    </w:p>
    <w:p w:rsidR="004905CD" w:rsidRPr="0045385B" w:rsidRDefault="004905CD" w:rsidP="007872C7">
      <w:pPr>
        <w:widowControl w:val="0"/>
        <w:autoSpaceDE w:val="0"/>
        <w:autoSpaceDN w:val="0"/>
        <w:adjustRightInd w:val="0"/>
        <w:ind w:left="720"/>
        <w:jc w:val="both"/>
        <w:rPr>
          <w:i/>
        </w:rPr>
      </w:pPr>
      <w:r>
        <w:t>č.m. 202c ................. 0 → 26/1,5 = 17 osob</w:t>
      </w:r>
    </w:p>
    <w:p w:rsidR="004905CD" w:rsidRPr="00A375C9" w:rsidRDefault="004905CD" w:rsidP="006000B6">
      <w:pPr>
        <w:widowControl w:val="0"/>
        <w:numPr>
          <w:ilvl w:val="0"/>
          <w:numId w:val="10"/>
        </w:numPr>
        <w:autoSpaceDE w:val="0"/>
        <w:autoSpaceDN w:val="0"/>
        <w:adjustRightInd w:val="0"/>
        <w:jc w:val="both"/>
        <w:rPr>
          <w:b/>
          <w:bCs/>
          <w:u w:val="single"/>
        </w:rPr>
      </w:pPr>
      <w:r w:rsidRPr="00A375C9">
        <w:rPr>
          <w:b/>
          <w:bCs/>
          <w:u w:val="single"/>
        </w:rPr>
        <w:t>Zvýšení počtu osob s omezenou schopností pohybu nebo neschopných samostatného pohybu</w:t>
      </w:r>
    </w:p>
    <w:p w:rsidR="004905CD" w:rsidRDefault="004905CD" w:rsidP="006000B6">
      <w:pPr>
        <w:widowControl w:val="0"/>
        <w:autoSpaceDE w:val="0"/>
        <w:autoSpaceDN w:val="0"/>
        <w:adjustRightInd w:val="0"/>
        <w:ind w:left="720"/>
        <w:jc w:val="both"/>
      </w:pPr>
      <w:r>
        <w:t xml:space="preserve">Stavebními úpravami kancelářských prostorů se zázemím </w:t>
      </w:r>
      <w:r w:rsidRPr="00873FDF">
        <w:rPr>
          <w:b/>
        </w:rPr>
        <w:t>nedojde</w:t>
      </w:r>
      <w:r>
        <w:t xml:space="preserve"> ke zvýšení počtu osob s omezenou schopností pohybu nebo neschopných samostatného pohybu, tyto osoby se v řešených prostorech budou vyskytovat pouze nahodile.</w:t>
      </w:r>
    </w:p>
    <w:p w:rsidR="004905CD" w:rsidRPr="00A375C9" w:rsidRDefault="004905CD" w:rsidP="006000B6">
      <w:pPr>
        <w:widowControl w:val="0"/>
        <w:numPr>
          <w:ilvl w:val="0"/>
          <w:numId w:val="10"/>
        </w:numPr>
        <w:autoSpaceDE w:val="0"/>
        <w:autoSpaceDN w:val="0"/>
        <w:adjustRightInd w:val="0"/>
        <w:jc w:val="both"/>
        <w:rPr>
          <w:b/>
          <w:bCs/>
          <w:u w:val="single"/>
        </w:rPr>
      </w:pPr>
      <w:r w:rsidRPr="00A375C9">
        <w:rPr>
          <w:b/>
          <w:bCs/>
          <w:u w:val="single"/>
        </w:rPr>
        <w:t>Změna věcně příslušné normy</w:t>
      </w:r>
    </w:p>
    <w:p w:rsidR="004905CD" w:rsidRDefault="004905CD" w:rsidP="006000B6">
      <w:pPr>
        <w:widowControl w:val="0"/>
        <w:autoSpaceDE w:val="0"/>
        <w:autoSpaceDN w:val="0"/>
        <w:adjustRightInd w:val="0"/>
        <w:ind w:left="720"/>
        <w:jc w:val="both"/>
      </w:pPr>
      <w:r>
        <w:t xml:space="preserve">Stavebními úpravami kancelářských prostorů se zázemím </w:t>
      </w:r>
      <w:r w:rsidRPr="00873FDF">
        <w:rPr>
          <w:b/>
        </w:rPr>
        <w:t>nedojde</w:t>
      </w:r>
      <w:r>
        <w:t xml:space="preserve"> ke změně věcně příslušné projektové normy, prostory jsou posuzovány dle ČSN 73 0802.</w:t>
      </w:r>
    </w:p>
    <w:p w:rsidR="004905CD" w:rsidRPr="00A375C9" w:rsidRDefault="004905CD" w:rsidP="0048418A">
      <w:pPr>
        <w:widowControl w:val="0"/>
        <w:numPr>
          <w:ilvl w:val="0"/>
          <w:numId w:val="10"/>
        </w:numPr>
        <w:autoSpaceDE w:val="0"/>
        <w:autoSpaceDN w:val="0"/>
        <w:adjustRightInd w:val="0"/>
        <w:jc w:val="both"/>
        <w:rPr>
          <w:b/>
          <w:bCs/>
          <w:u w:val="single"/>
        </w:rPr>
      </w:pPr>
      <w:r w:rsidRPr="00A375C9">
        <w:rPr>
          <w:b/>
          <w:bCs/>
          <w:u w:val="single"/>
        </w:rPr>
        <w:t xml:space="preserve">Změna </w:t>
      </w:r>
      <w:r>
        <w:rPr>
          <w:b/>
          <w:bCs/>
          <w:u w:val="single"/>
        </w:rPr>
        <w:t>objektu nástavbou, přístavbou, vestavbou</w:t>
      </w:r>
    </w:p>
    <w:p w:rsidR="004905CD" w:rsidRPr="0048418A" w:rsidRDefault="004905CD" w:rsidP="006000B6">
      <w:pPr>
        <w:widowControl w:val="0"/>
        <w:autoSpaceDE w:val="0"/>
        <w:autoSpaceDN w:val="0"/>
        <w:adjustRightInd w:val="0"/>
        <w:ind w:left="720"/>
        <w:jc w:val="both"/>
      </w:pPr>
      <w:r>
        <w:t xml:space="preserve">Stavebními úpravami kancelářských prostorů se zázemím </w:t>
      </w:r>
      <w:r w:rsidRPr="00873FDF">
        <w:rPr>
          <w:b/>
        </w:rPr>
        <w:t xml:space="preserve">nedojde </w:t>
      </w:r>
      <w:r>
        <w:t xml:space="preserve">ke změně </w:t>
      </w:r>
      <w:r w:rsidRPr="0048418A">
        <w:rPr>
          <w:bCs/>
        </w:rPr>
        <w:t>objektu nástavbou, přístavbou, vestavbou</w:t>
      </w:r>
      <w:r>
        <w:rPr>
          <w:bCs/>
        </w:rPr>
        <w:t xml:space="preserve"> nebo jinou podstatnou změnou</w:t>
      </w:r>
    </w:p>
    <w:p w:rsidR="004905CD" w:rsidRDefault="004905CD" w:rsidP="006000B6">
      <w:pPr>
        <w:widowControl w:val="0"/>
        <w:autoSpaceDE w:val="0"/>
        <w:autoSpaceDN w:val="0"/>
        <w:adjustRightInd w:val="0"/>
        <w:jc w:val="both"/>
        <w:rPr>
          <w:b/>
          <w:bCs/>
          <w:u w:val="single"/>
        </w:rPr>
      </w:pPr>
      <w:r w:rsidRPr="00AC23E7">
        <w:rPr>
          <w:b/>
          <w:bCs/>
        </w:rPr>
        <w:t xml:space="preserve">            </w:t>
      </w:r>
      <w:r>
        <w:rPr>
          <w:b/>
          <w:bCs/>
          <w:u w:val="single"/>
        </w:rPr>
        <w:t>Závěr:</w:t>
      </w:r>
    </w:p>
    <w:p w:rsidR="004905CD" w:rsidRDefault="004905CD" w:rsidP="006000B6">
      <w:pPr>
        <w:widowControl w:val="0"/>
        <w:autoSpaceDE w:val="0"/>
        <w:autoSpaceDN w:val="0"/>
        <w:adjustRightInd w:val="0"/>
        <w:jc w:val="both"/>
      </w:pPr>
      <w:r>
        <w:t xml:space="preserve">            V řešeném prostoru </w:t>
      </w:r>
      <w:r>
        <w:rPr>
          <w:b/>
        </w:rPr>
        <w:t>ned</w:t>
      </w:r>
      <w:r w:rsidRPr="004612C6">
        <w:rPr>
          <w:b/>
        </w:rPr>
        <w:t>ochází</w:t>
      </w:r>
      <w:r>
        <w:t xml:space="preserve"> ke změně užívání ve smyslu ČSN 73 0804 čl. 3.2.</w:t>
      </w:r>
    </w:p>
    <w:p w:rsidR="004905CD" w:rsidRDefault="004905CD" w:rsidP="006000B6">
      <w:pPr>
        <w:widowControl w:val="0"/>
        <w:autoSpaceDE w:val="0"/>
        <w:autoSpaceDN w:val="0"/>
        <w:adjustRightInd w:val="0"/>
        <w:jc w:val="both"/>
      </w:pPr>
      <w:r>
        <w:t xml:space="preserve">            Jedná se o </w:t>
      </w:r>
      <w:r>
        <w:rPr>
          <w:b/>
        </w:rPr>
        <w:t>změnu stavby skupiny I</w:t>
      </w:r>
      <w:r>
        <w:t xml:space="preserve">  - ČSN 73 0834 čl. 3.3.a,b,f (prostory bývalých </w:t>
      </w:r>
    </w:p>
    <w:p w:rsidR="004905CD" w:rsidRDefault="004905CD" w:rsidP="006000B6">
      <w:pPr>
        <w:widowControl w:val="0"/>
        <w:autoSpaceDE w:val="0"/>
        <w:autoSpaceDN w:val="0"/>
        <w:adjustRightInd w:val="0"/>
        <w:jc w:val="both"/>
      </w:pPr>
      <w:r>
        <w:t xml:space="preserve">            kanceláří apod.)</w:t>
      </w:r>
    </w:p>
    <w:p w:rsidR="004905CD" w:rsidRDefault="004905CD" w:rsidP="007872C7">
      <w:pPr>
        <w:widowControl w:val="0"/>
        <w:autoSpaceDE w:val="0"/>
        <w:autoSpaceDN w:val="0"/>
        <w:adjustRightInd w:val="0"/>
        <w:jc w:val="both"/>
      </w:pPr>
      <w:r>
        <w:t xml:space="preserve">            V řešeném prostoru </w:t>
      </w:r>
      <w:r>
        <w:rPr>
          <w:b/>
        </w:rPr>
        <w:t>d</w:t>
      </w:r>
      <w:r w:rsidRPr="004612C6">
        <w:rPr>
          <w:b/>
        </w:rPr>
        <w:t>ochází</w:t>
      </w:r>
      <w:r>
        <w:t xml:space="preserve"> ke změně užívání ve smyslu ČSN 73 0804 čl. 3.2.</w:t>
      </w:r>
    </w:p>
    <w:p w:rsidR="004905CD" w:rsidRDefault="004905CD" w:rsidP="007872C7">
      <w:pPr>
        <w:widowControl w:val="0"/>
        <w:autoSpaceDE w:val="0"/>
        <w:autoSpaceDN w:val="0"/>
        <w:adjustRightInd w:val="0"/>
        <w:jc w:val="both"/>
      </w:pPr>
      <w:r>
        <w:t xml:space="preserve">            Prostory jsou řešeny s plným uplatněním ČSN (prostory bývalých chodeb)</w:t>
      </w:r>
    </w:p>
    <w:p w:rsidR="004905CD" w:rsidRDefault="004905CD" w:rsidP="006000B6">
      <w:pPr>
        <w:widowControl w:val="0"/>
        <w:autoSpaceDE w:val="0"/>
        <w:autoSpaceDN w:val="0"/>
        <w:adjustRightInd w:val="0"/>
        <w:jc w:val="both"/>
      </w:pPr>
    </w:p>
    <w:p w:rsidR="004905CD" w:rsidRDefault="004905CD" w:rsidP="0048418A">
      <w:pPr>
        <w:pStyle w:val="Vchoz"/>
        <w:jc w:val="both"/>
      </w:pPr>
      <w:r>
        <w:rPr>
          <w:b/>
          <w:bCs/>
        </w:rPr>
        <w:t>Posouzení dle ČSN 73 08 34 čl. 3.5.</w:t>
      </w:r>
    </w:p>
    <w:p w:rsidR="004905CD" w:rsidRPr="00154230" w:rsidRDefault="004905CD" w:rsidP="0048418A">
      <w:pPr>
        <w:pStyle w:val="Vchoz"/>
        <w:jc w:val="both"/>
      </w:pPr>
      <w:r w:rsidRPr="00154230">
        <w:rPr>
          <w:b/>
          <w:bCs/>
        </w:rPr>
        <w:t xml:space="preserve">      a)   </w:t>
      </w:r>
      <w:r w:rsidRPr="00154230">
        <w:rPr>
          <w:b/>
          <w:bCs/>
          <w:u w:val="single"/>
        </w:rPr>
        <w:t xml:space="preserve">objekt </w:t>
      </w:r>
      <w:r w:rsidRPr="00154230">
        <w:rPr>
          <w:b/>
          <w:bCs/>
          <w:iCs/>
          <w:u w:val="single"/>
        </w:rPr>
        <w:t>se</w:t>
      </w:r>
      <w:r w:rsidRPr="00154230">
        <w:rPr>
          <w:b/>
          <w:bCs/>
          <w:u w:val="single"/>
        </w:rPr>
        <w:t> mění nástavbou nebo vestavbou o více než dvě podlaží</w:t>
      </w:r>
    </w:p>
    <w:p w:rsidR="004905CD" w:rsidRDefault="004905CD" w:rsidP="00873FDF">
      <w:pPr>
        <w:pStyle w:val="Vchoz"/>
        <w:widowControl w:val="0"/>
        <w:ind w:left="360" w:right="-285"/>
        <w:jc w:val="both"/>
      </w:pPr>
      <w:r>
        <w:t xml:space="preserve">      Stavebními úpravami kancelářských prostorů se zázemím </w:t>
      </w:r>
      <w:r w:rsidRPr="00873FDF">
        <w:rPr>
          <w:b/>
        </w:rPr>
        <w:t>nedojde</w:t>
      </w:r>
      <w:r>
        <w:rPr>
          <w:b/>
        </w:rPr>
        <w:t xml:space="preserve"> </w:t>
      </w:r>
      <w:r>
        <w:t xml:space="preserve">k vestavbě stávajících </w:t>
      </w:r>
    </w:p>
    <w:p w:rsidR="004905CD" w:rsidRPr="00873FDF" w:rsidRDefault="004905CD" w:rsidP="00873FDF">
      <w:pPr>
        <w:pStyle w:val="Vchoz"/>
        <w:widowControl w:val="0"/>
        <w:ind w:left="360" w:right="-285"/>
        <w:jc w:val="both"/>
        <w:rPr>
          <w:b/>
        </w:rPr>
      </w:pPr>
      <w:r>
        <w:t xml:space="preserve">      prostorů, nejedná se o prostory OB, shromažďovací, zdravotnické atd.</w:t>
      </w:r>
    </w:p>
    <w:p w:rsidR="004905CD" w:rsidRPr="00873FDF" w:rsidRDefault="004905CD" w:rsidP="0048418A">
      <w:pPr>
        <w:pStyle w:val="Vchoz"/>
        <w:widowControl w:val="0"/>
        <w:numPr>
          <w:ilvl w:val="0"/>
          <w:numId w:val="12"/>
        </w:numPr>
        <w:rPr>
          <w:b/>
        </w:rPr>
      </w:pPr>
      <w:r w:rsidRPr="00873FDF">
        <w:rPr>
          <w:b/>
          <w:bCs/>
          <w:u w:val="single"/>
        </w:rPr>
        <w:t>objekt se mění přístavbou……..</w:t>
      </w:r>
    </w:p>
    <w:p w:rsidR="004905CD" w:rsidRDefault="004905CD" w:rsidP="00873FDF">
      <w:pPr>
        <w:pStyle w:val="Odstavecseseznamem"/>
        <w:ind w:right="-427"/>
        <w:jc w:val="both"/>
      </w:pPr>
      <w:r>
        <w:t xml:space="preserve">Stavebními úpravami kancelářských prostorů se zázemím </w:t>
      </w:r>
      <w:r w:rsidRPr="00873FDF">
        <w:rPr>
          <w:b/>
        </w:rPr>
        <w:t>nedojde</w:t>
      </w:r>
      <w:r>
        <w:t xml:space="preserve"> k přístavbě stávajícího objektu</w:t>
      </w:r>
    </w:p>
    <w:p w:rsidR="004905CD" w:rsidRPr="00873FDF" w:rsidRDefault="004905CD" w:rsidP="0048418A">
      <w:pPr>
        <w:pStyle w:val="Vchoz"/>
        <w:widowControl w:val="0"/>
        <w:numPr>
          <w:ilvl w:val="0"/>
          <w:numId w:val="12"/>
        </w:numPr>
        <w:jc w:val="both"/>
        <w:rPr>
          <w:b/>
        </w:rPr>
      </w:pPr>
      <w:r w:rsidRPr="00873FDF">
        <w:rPr>
          <w:b/>
          <w:bCs/>
          <w:u w:val="single"/>
        </w:rPr>
        <w:t>výměna stropních konstrukcí v rozsahu větším než 75%..........</w:t>
      </w:r>
    </w:p>
    <w:p w:rsidR="004905CD" w:rsidRDefault="004905CD" w:rsidP="00873FDF">
      <w:pPr>
        <w:pStyle w:val="Odstavecseseznamem"/>
        <w:ind w:right="-427"/>
        <w:jc w:val="both"/>
      </w:pPr>
      <w:r>
        <w:t xml:space="preserve">Stavebními úpravami kancelářských prostorů se zázemím </w:t>
      </w:r>
      <w:r w:rsidRPr="00873FDF">
        <w:rPr>
          <w:b/>
        </w:rPr>
        <w:t>nedojde</w:t>
      </w:r>
      <w:r>
        <w:rPr>
          <w:b/>
        </w:rPr>
        <w:t xml:space="preserve"> </w:t>
      </w:r>
      <w:r>
        <w:t>k výměně stávajících stropních konstrukcí</w:t>
      </w:r>
    </w:p>
    <w:p w:rsidR="004905CD" w:rsidRDefault="004905CD" w:rsidP="0048418A">
      <w:pPr>
        <w:pStyle w:val="Vchoz"/>
        <w:jc w:val="both"/>
      </w:pPr>
      <w:r>
        <w:rPr>
          <w:b/>
          <w:bCs/>
        </w:rPr>
        <w:t xml:space="preserve">           </w:t>
      </w:r>
      <w:r>
        <w:rPr>
          <w:b/>
          <w:bCs/>
          <w:u w:val="single"/>
        </w:rPr>
        <w:t>Závěr:</w:t>
      </w:r>
    </w:p>
    <w:p w:rsidR="004905CD" w:rsidRDefault="004905CD" w:rsidP="0048418A">
      <w:pPr>
        <w:pStyle w:val="Vchoz"/>
        <w:jc w:val="both"/>
      </w:pPr>
      <w:r>
        <w:rPr>
          <w:b/>
        </w:rPr>
        <w:t xml:space="preserve">           Nejedná se o</w:t>
      </w:r>
      <w:r>
        <w:t xml:space="preserve"> </w:t>
      </w:r>
      <w:r>
        <w:rPr>
          <w:b/>
        </w:rPr>
        <w:t>změnu stavby skupiny III</w:t>
      </w:r>
      <w:r>
        <w:t>.</w:t>
      </w:r>
    </w:p>
    <w:p w:rsidR="004905CD" w:rsidRDefault="004905CD" w:rsidP="0048418A">
      <w:pPr>
        <w:pStyle w:val="Vchoz"/>
        <w:jc w:val="both"/>
      </w:pPr>
    </w:p>
    <w:p w:rsidR="004905CD" w:rsidRDefault="004905CD" w:rsidP="0048418A">
      <w:pPr>
        <w:pStyle w:val="Vchoz"/>
        <w:jc w:val="both"/>
      </w:pP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  <w:u w:val="single"/>
        </w:rPr>
      </w:pPr>
      <w:r>
        <w:rPr>
          <w:b/>
          <w:bCs/>
          <w:u w:val="single"/>
        </w:rPr>
        <w:t>2. Situování objektu</w:t>
      </w: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 w:rsidP="006A321D">
      <w:pPr>
        <w:widowControl w:val="0"/>
        <w:autoSpaceDE w:val="0"/>
        <w:autoSpaceDN w:val="0"/>
        <w:adjustRightInd w:val="0"/>
        <w:ind w:right="-568" w:firstLine="720"/>
        <w:jc w:val="both"/>
      </w:pPr>
      <w:r>
        <w:t>Řešený objekt č.p. 407/2 je vystavěn na pozemku parc.č. 278/4 v Praze 6 - Veleslavíně, ulice José Martího, v blízkosti ulice Evropská.</w:t>
      </w:r>
    </w:p>
    <w:p w:rsidR="004905CD" w:rsidRDefault="004905CD" w:rsidP="00974C45">
      <w:pPr>
        <w:widowControl w:val="0"/>
        <w:autoSpaceDE w:val="0"/>
        <w:autoSpaceDN w:val="0"/>
        <w:adjustRightInd w:val="0"/>
        <w:ind w:right="-143" w:firstLine="720"/>
        <w:jc w:val="both"/>
      </w:pPr>
      <w:r>
        <w:t>Objekt čp. 407/2 Centrum Krystal je využíván jako víceúčelová budova se zázemím - 1.-16.NP, 1.PP je využíváno jako zázemí prostorů v nadzemních podlažích (kotelna, trafostanice, strojovna VZT, sklady, garáže), řešené 2.NP je zkolaudováno výhradně jako kancelářské prostory se zázemím.</w:t>
      </w:r>
    </w:p>
    <w:p w:rsidR="004905CD" w:rsidRPr="003C67D4" w:rsidRDefault="004905CD" w:rsidP="004022CD">
      <w:pPr>
        <w:widowControl w:val="0"/>
        <w:autoSpaceDE w:val="0"/>
        <w:autoSpaceDN w:val="0"/>
        <w:adjustRightInd w:val="0"/>
        <w:ind w:right="-710" w:firstLine="720"/>
        <w:jc w:val="both"/>
      </w:pPr>
      <w:r>
        <w:t xml:space="preserve">Řešený objekt </w:t>
      </w:r>
      <w:r w:rsidRPr="003C67D4">
        <w:t>navazuje na stávající obdobnou zástav</w:t>
      </w:r>
      <w:r>
        <w:t xml:space="preserve">bu </w:t>
      </w:r>
      <w:r w:rsidRPr="003C67D4">
        <w:t>polyfunkčními objekty v centru městské části.</w:t>
      </w:r>
    </w:p>
    <w:p w:rsidR="004905CD" w:rsidRDefault="004905CD" w:rsidP="00873FDF">
      <w:pPr>
        <w:pStyle w:val="Zkladntext"/>
        <w:ind w:right="-285"/>
        <w:jc w:val="both"/>
        <w:rPr>
          <w:sz w:val="24"/>
          <w:szCs w:val="24"/>
        </w:rPr>
      </w:pPr>
      <w:r>
        <w:rPr>
          <w:sz w:val="24"/>
          <w:szCs w:val="24"/>
        </w:rPr>
        <w:tab/>
        <w:t>Upravovány jsou prostory druhého nadzemního podlaží (2.NP) tj. stávající kancelářské prostory se zázemím pro potřeby investora - UK</w:t>
      </w:r>
      <w:r w:rsidRPr="003C67D4">
        <w:rPr>
          <w:sz w:val="24"/>
          <w:szCs w:val="24"/>
        </w:rPr>
        <w:t>.</w:t>
      </w:r>
    </w:p>
    <w:p w:rsidR="004905CD" w:rsidRDefault="004905CD" w:rsidP="00873FDF">
      <w:pPr>
        <w:widowControl w:val="0"/>
        <w:autoSpaceDE w:val="0"/>
        <w:autoSpaceDN w:val="0"/>
        <w:adjustRightInd w:val="0"/>
        <w:ind w:firstLine="720"/>
        <w:jc w:val="both"/>
      </w:pPr>
      <w:r>
        <w:t>Objekt je šestnáctipodlažní (řešená část) plně podsklepený (1 podzemní podlaží) objekt s plochou střechou (celkem 16 nadzemních užitných podlaží).</w:t>
      </w:r>
    </w:p>
    <w:p w:rsidR="004905CD" w:rsidRDefault="004905CD" w:rsidP="00873FDF">
      <w:pPr>
        <w:widowControl w:val="0"/>
        <w:autoSpaceDE w:val="0"/>
        <w:autoSpaceDN w:val="0"/>
        <w:adjustRightInd w:val="0"/>
        <w:ind w:firstLine="720"/>
        <w:jc w:val="both"/>
      </w:pPr>
      <w:r>
        <w:t>Objekt je samostatně stojící.</w:t>
      </w:r>
    </w:p>
    <w:p w:rsidR="004905CD" w:rsidRDefault="004905CD" w:rsidP="002D0C33">
      <w:pPr>
        <w:widowControl w:val="0"/>
        <w:autoSpaceDE w:val="0"/>
        <w:autoSpaceDN w:val="0"/>
        <w:adjustRightInd w:val="0"/>
        <w:ind w:right="-710" w:firstLine="720"/>
        <w:jc w:val="both"/>
      </w:pPr>
      <w:r>
        <w:t>Příjezd k řešenému objekt je stávající uliční komunikací (ulice José Martího a Evropská).</w:t>
      </w:r>
    </w:p>
    <w:p w:rsidR="004905CD" w:rsidRDefault="004905CD" w:rsidP="00B8588C">
      <w:pPr>
        <w:widowControl w:val="0"/>
        <w:autoSpaceDE w:val="0"/>
        <w:autoSpaceDN w:val="0"/>
        <w:adjustRightInd w:val="0"/>
        <w:ind w:firstLine="720"/>
        <w:jc w:val="both"/>
      </w:pPr>
    </w:p>
    <w:p w:rsidR="004905CD" w:rsidRDefault="004905CD" w:rsidP="00B8588C">
      <w:pPr>
        <w:widowControl w:val="0"/>
        <w:autoSpaceDE w:val="0"/>
        <w:autoSpaceDN w:val="0"/>
        <w:adjustRightInd w:val="0"/>
        <w:ind w:firstLine="720"/>
        <w:jc w:val="both"/>
      </w:pP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  <w:u w:val="single"/>
        </w:rPr>
      </w:pPr>
      <w:r>
        <w:rPr>
          <w:b/>
          <w:bCs/>
          <w:u w:val="single"/>
        </w:rPr>
        <w:t>3. Stavební konstrukce</w:t>
      </w: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  <w:u w:val="single"/>
        </w:rPr>
      </w:pPr>
    </w:p>
    <w:p w:rsidR="004905CD" w:rsidRDefault="004905CD">
      <w:pPr>
        <w:widowControl w:val="0"/>
        <w:autoSpaceDE w:val="0"/>
        <w:autoSpaceDN w:val="0"/>
        <w:adjustRightInd w:val="0"/>
      </w:pPr>
      <w:r>
        <w:t xml:space="preserve">       </w:t>
      </w:r>
      <w:r>
        <w:rPr>
          <w:b/>
          <w:bCs/>
          <w:u w:val="single"/>
        </w:rPr>
        <w:t>Kanceláře se zázemím a navazující prostory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t xml:space="preserve">       </w:t>
      </w:r>
      <w:r>
        <w:rPr>
          <w:b/>
          <w:bCs/>
        </w:rPr>
        <w:t>Svislé nosné konstrukce</w:t>
      </w:r>
      <w:r>
        <w:t xml:space="preserve"> - žel.bet. sloupy a stěny (stávající)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t xml:space="preserve">                                                 - zděné z cihel plných a tvárnic (stávající)</w:t>
      </w:r>
    </w:p>
    <w:p w:rsidR="004905CD" w:rsidRDefault="004905CD" w:rsidP="000D0164">
      <w:pPr>
        <w:widowControl w:val="0"/>
        <w:autoSpaceDE w:val="0"/>
        <w:autoSpaceDN w:val="0"/>
        <w:adjustRightInd w:val="0"/>
      </w:pPr>
      <w:r>
        <w:t xml:space="preserve">       </w:t>
      </w:r>
      <w:r>
        <w:rPr>
          <w:b/>
          <w:bCs/>
        </w:rPr>
        <w:t>Obvodové konstrukce</w:t>
      </w:r>
      <w:r>
        <w:rPr>
          <w:b/>
          <w:bCs/>
        </w:rPr>
        <w:tab/>
        <w:t xml:space="preserve"> </w:t>
      </w:r>
      <w:r>
        <w:t>- zděné z cihel plných a tvárnic (stávající)</w:t>
      </w:r>
    </w:p>
    <w:p w:rsidR="004905CD" w:rsidRDefault="004905CD" w:rsidP="000D0164">
      <w:pPr>
        <w:widowControl w:val="0"/>
        <w:autoSpaceDE w:val="0"/>
        <w:autoSpaceDN w:val="0"/>
        <w:adjustRightInd w:val="0"/>
      </w:pPr>
      <w:r>
        <w:t xml:space="preserve">                                                 - sendvičové stěny (stávající)</w:t>
      </w:r>
    </w:p>
    <w:p w:rsidR="004905CD" w:rsidRDefault="004905CD" w:rsidP="0098691A">
      <w:pPr>
        <w:widowControl w:val="0"/>
        <w:autoSpaceDE w:val="0"/>
        <w:autoSpaceDN w:val="0"/>
        <w:adjustRightInd w:val="0"/>
        <w:ind w:left="360"/>
      </w:pPr>
      <w:r>
        <w:rPr>
          <w:b/>
          <w:bCs/>
        </w:rPr>
        <w:t xml:space="preserve"> Vodorovné nosné kce</w:t>
      </w:r>
      <w:r>
        <w:rPr>
          <w:b/>
          <w:bCs/>
        </w:rPr>
        <w:tab/>
        <w:t xml:space="preserve"> </w:t>
      </w:r>
      <w:r>
        <w:t>- žel.bet. věnce a překlady (stávající)</w:t>
      </w:r>
    </w:p>
    <w:p w:rsidR="004905CD" w:rsidRDefault="004905CD" w:rsidP="002477C6">
      <w:pPr>
        <w:widowControl w:val="0"/>
        <w:autoSpaceDE w:val="0"/>
        <w:autoSpaceDN w:val="0"/>
        <w:adjustRightInd w:val="0"/>
        <w:ind w:right="-568"/>
      </w:pPr>
      <w:r>
        <w:t xml:space="preserve">                                                 - stropy z žel.bet. panelů a monolitické desky (stávající)</w:t>
      </w:r>
    </w:p>
    <w:p w:rsidR="004905CD" w:rsidRDefault="004905CD" w:rsidP="00F6400E">
      <w:pPr>
        <w:widowControl w:val="0"/>
        <w:autoSpaceDE w:val="0"/>
        <w:autoSpaceDN w:val="0"/>
        <w:adjustRightInd w:val="0"/>
        <w:ind w:right="-285"/>
      </w:pPr>
      <w:r>
        <w:t xml:space="preserve">       </w:t>
      </w:r>
      <w:r>
        <w:rPr>
          <w:b/>
          <w:bCs/>
        </w:rPr>
        <w:t>Podlahy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 xml:space="preserve"> </w:t>
      </w:r>
      <w:r>
        <w:t>- betonové (stávající)</w:t>
      </w:r>
    </w:p>
    <w:p w:rsidR="004905CD" w:rsidRDefault="004905CD" w:rsidP="00C57872">
      <w:pPr>
        <w:widowControl w:val="0"/>
        <w:autoSpaceDE w:val="0"/>
        <w:autoSpaceDN w:val="0"/>
        <w:adjustRightInd w:val="0"/>
        <w:jc w:val="both"/>
      </w:pPr>
      <w:r>
        <w:t xml:space="preserve">       </w:t>
      </w:r>
      <w:r>
        <w:rPr>
          <w:b/>
          <w:bCs/>
        </w:rPr>
        <w:t>Střecha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 xml:space="preserve"> </w:t>
      </w:r>
      <w:r w:rsidRPr="00634DB6">
        <w:t>-</w:t>
      </w:r>
      <w:r>
        <w:rPr>
          <w:b/>
          <w:bCs/>
        </w:rPr>
        <w:t xml:space="preserve"> </w:t>
      </w:r>
      <w:r>
        <w:rPr>
          <w:bCs/>
        </w:rPr>
        <w:t>jednoplášťová plochá</w:t>
      </w:r>
      <w:r>
        <w:t>, krytina folie (stávající)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t xml:space="preserve">       </w:t>
      </w:r>
      <w:r>
        <w:rPr>
          <w:b/>
          <w:bCs/>
        </w:rPr>
        <w:t>Výplně otvorů</w:t>
      </w:r>
      <w:r>
        <w:rPr>
          <w:b/>
          <w:bCs/>
        </w:rPr>
        <w:tab/>
      </w:r>
      <w:r>
        <w:rPr>
          <w:b/>
          <w:bCs/>
        </w:rPr>
        <w:tab/>
        <w:t xml:space="preserve"> </w:t>
      </w:r>
      <w:r w:rsidRPr="00634DB6">
        <w:t xml:space="preserve">- </w:t>
      </w:r>
      <w:r w:rsidRPr="00906A8C">
        <w:rPr>
          <w:b/>
        </w:rPr>
        <w:t>vnitřní dveře dřevěné</w:t>
      </w:r>
      <w:r>
        <w:t xml:space="preserve"> a prosklené (stávající i </w:t>
      </w:r>
      <w:r w:rsidRPr="00906A8C">
        <w:rPr>
          <w:b/>
        </w:rPr>
        <w:t>nové</w:t>
      </w:r>
      <w:r>
        <w:t>)</w:t>
      </w:r>
    </w:p>
    <w:p w:rsidR="004905CD" w:rsidRDefault="004905CD" w:rsidP="00035F61">
      <w:pPr>
        <w:widowControl w:val="0"/>
        <w:autoSpaceDE w:val="0"/>
        <w:autoSpaceDN w:val="0"/>
        <w:adjustRightInd w:val="0"/>
        <w:ind w:left="2880"/>
      </w:pPr>
      <w:r>
        <w:t xml:space="preserve"> - okna a vnější dveře dřevěné (stávající)</w:t>
      </w:r>
    </w:p>
    <w:p w:rsidR="004905CD" w:rsidRPr="00EF12E9" w:rsidRDefault="004905CD" w:rsidP="00FA20EB">
      <w:pPr>
        <w:widowControl w:val="0"/>
        <w:autoSpaceDE w:val="0"/>
        <w:autoSpaceDN w:val="0"/>
        <w:adjustRightInd w:val="0"/>
        <w:jc w:val="both"/>
      </w:pPr>
      <w:r>
        <w:t xml:space="preserve">       </w:t>
      </w:r>
      <w:r>
        <w:rPr>
          <w:b/>
          <w:bCs/>
        </w:rPr>
        <w:t>Příčky</w:t>
      </w:r>
      <w:r>
        <w:tab/>
      </w:r>
      <w:r>
        <w:tab/>
      </w:r>
      <w:r>
        <w:tab/>
        <w:t xml:space="preserve"> - </w:t>
      </w:r>
      <w:r w:rsidRPr="00EF12E9">
        <w:t>zděné z cihel plných a příčkovek (stávající)</w:t>
      </w:r>
    </w:p>
    <w:p w:rsidR="004905CD" w:rsidRDefault="004905CD" w:rsidP="00667DB7">
      <w:pPr>
        <w:widowControl w:val="0"/>
        <w:autoSpaceDE w:val="0"/>
        <w:autoSpaceDN w:val="0"/>
        <w:adjustRightInd w:val="0"/>
        <w:jc w:val="both"/>
      </w:pPr>
      <w:r>
        <w:t xml:space="preserve">                                               - </w:t>
      </w:r>
      <w:r w:rsidRPr="006A321D">
        <w:t xml:space="preserve">sádrokartonové </w:t>
      </w:r>
      <w:r>
        <w:t>(stávající)</w:t>
      </w:r>
    </w:p>
    <w:p w:rsidR="004905CD" w:rsidRDefault="004905CD" w:rsidP="006A321D">
      <w:pPr>
        <w:widowControl w:val="0"/>
        <w:autoSpaceDE w:val="0"/>
        <w:autoSpaceDN w:val="0"/>
        <w:adjustRightInd w:val="0"/>
        <w:jc w:val="both"/>
      </w:pPr>
      <w:r>
        <w:t xml:space="preserve">                                               - </w:t>
      </w:r>
      <w:r>
        <w:rPr>
          <w:b/>
        </w:rPr>
        <w:t>prosklené</w:t>
      </w:r>
      <w:r>
        <w:t xml:space="preserve"> (stávající i </w:t>
      </w:r>
      <w:r w:rsidRPr="00667DB7">
        <w:rPr>
          <w:b/>
        </w:rPr>
        <w:t>nové</w:t>
      </w:r>
      <w:r>
        <w:t>)</w:t>
      </w:r>
    </w:p>
    <w:p w:rsidR="004905CD" w:rsidRDefault="004905CD" w:rsidP="00906A8C">
      <w:pPr>
        <w:widowControl w:val="0"/>
        <w:autoSpaceDE w:val="0"/>
        <w:autoSpaceDN w:val="0"/>
        <w:adjustRightInd w:val="0"/>
        <w:jc w:val="both"/>
      </w:pPr>
      <w:r>
        <w:rPr>
          <w:b/>
          <w:bCs/>
        </w:rPr>
        <w:t xml:space="preserve">       Podhledy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 xml:space="preserve"> </w:t>
      </w:r>
      <w:r>
        <w:t>- zavěšený sádrokartonový podhled (stávající)</w:t>
      </w:r>
    </w:p>
    <w:p w:rsidR="004905CD" w:rsidRDefault="004905CD" w:rsidP="00FA20EB">
      <w:pPr>
        <w:widowControl w:val="0"/>
        <w:autoSpaceDE w:val="0"/>
        <w:autoSpaceDN w:val="0"/>
        <w:adjustRightInd w:val="0"/>
        <w:jc w:val="both"/>
      </w:pPr>
      <w:r w:rsidRPr="00FA20EB">
        <w:rPr>
          <w:b/>
          <w:bCs/>
        </w:rPr>
        <w:t xml:space="preserve">       </w:t>
      </w:r>
      <w:r>
        <w:rPr>
          <w:b/>
          <w:bCs/>
        </w:rPr>
        <w:t>Schodiště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 xml:space="preserve"> </w:t>
      </w:r>
      <w:r>
        <w:t>- železobetonové (stávající)</w:t>
      </w:r>
    </w:p>
    <w:p w:rsidR="004905CD" w:rsidRPr="002C0770" w:rsidRDefault="004905CD" w:rsidP="00FA20EB">
      <w:pPr>
        <w:widowControl w:val="0"/>
        <w:autoSpaceDE w:val="0"/>
        <w:autoSpaceDN w:val="0"/>
        <w:adjustRightInd w:val="0"/>
        <w:jc w:val="both"/>
      </w:pPr>
      <w:r>
        <w:t xml:space="preserve">       </w:t>
      </w:r>
      <w:r>
        <w:rPr>
          <w:b/>
          <w:bCs/>
        </w:rPr>
        <w:t>Komíny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 xml:space="preserve"> </w:t>
      </w:r>
      <w:r>
        <w:t>- v řešených prostorech nejsou navrženy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t xml:space="preserve">       </w:t>
      </w:r>
      <w:r w:rsidRPr="00FE2DDC">
        <w:rPr>
          <w:b/>
          <w:bCs/>
        </w:rPr>
        <w:t>Výtah</w:t>
      </w:r>
      <w:r>
        <w:rPr>
          <w:b/>
          <w:bCs/>
        </w:rPr>
        <w:t>y</w:t>
      </w:r>
      <w:r w:rsidRPr="00FE2DDC">
        <w:rPr>
          <w:b/>
          <w:bCs/>
        </w:rPr>
        <w:t xml:space="preserve">   </w:t>
      </w:r>
      <w:r>
        <w:t xml:space="preserve">                           - osobonákladní, výtahové šachty zděné a železobetonové 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t xml:space="preserve">                                                   (stávající)</w:t>
      </w: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 w:rsidP="0094276F">
      <w:pPr>
        <w:widowControl w:val="0"/>
        <w:autoSpaceDE w:val="0"/>
        <w:autoSpaceDN w:val="0"/>
        <w:adjustRightInd w:val="0"/>
        <w:ind w:right="-852" w:firstLine="720"/>
        <w:jc w:val="both"/>
      </w:pPr>
      <w:r>
        <w:t xml:space="preserve">Konstrukce zabezpečující stabilitu objektu jsou v souladu s ČSN 73 0802 z nehořlavých </w:t>
      </w:r>
    </w:p>
    <w:p w:rsidR="004905CD" w:rsidRDefault="004905CD" w:rsidP="0094276F">
      <w:pPr>
        <w:widowControl w:val="0"/>
        <w:autoSpaceDE w:val="0"/>
        <w:autoSpaceDN w:val="0"/>
        <w:adjustRightInd w:val="0"/>
        <w:ind w:right="-852"/>
        <w:jc w:val="both"/>
      </w:pPr>
      <w:r>
        <w:t>hmot – nehořlavý konstrukční systém – kce druhu DP1 (stěny, stropy) - beze změny.</w:t>
      </w:r>
    </w:p>
    <w:p w:rsidR="004905CD" w:rsidRDefault="004905CD" w:rsidP="002D0C33">
      <w:pPr>
        <w:widowControl w:val="0"/>
        <w:autoSpaceDE w:val="0"/>
        <w:autoSpaceDN w:val="0"/>
        <w:adjustRightInd w:val="0"/>
        <w:ind w:right="-568" w:firstLine="720"/>
        <w:jc w:val="both"/>
      </w:pPr>
      <w:r>
        <w:t>Výška objektu  h = 45,0m - beze změny (stávající suterén je nadále považován za podzemní podlaží) - beze změny.</w:t>
      </w:r>
    </w:p>
    <w:p w:rsidR="004905CD" w:rsidRDefault="004905CD" w:rsidP="00FA20EB">
      <w:pPr>
        <w:widowControl w:val="0"/>
        <w:autoSpaceDE w:val="0"/>
        <w:autoSpaceDN w:val="0"/>
        <w:adjustRightInd w:val="0"/>
        <w:ind w:firstLine="720"/>
        <w:jc w:val="both"/>
      </w:pPr>
    </w:p>
    <w:p w:rsidR="004905CD" w:rsidRDefault="004905CD" w:rsidP="00FA20EB">
      <w:pPr>
        <w:widowControl w:val="0"/>
        <w:autoSpaceDE w:val="0"/>
        <w:autoSpaceDN w:val="0"/>
        <w:adjustRightInd w:val="0"/>
        <w:ind w:firstLine="720"/>
        <w:jc w:val="both"/>
      </w:pP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  <w:u w:val="single"/>
        </w:rPr>
      </w:pPr>
      <w:r>
        <w:rPr>
          <w:b/>
          <w:bCs/>
          <w:u w:val="single"/>
        </w:rPr>
        <w:t>4. Požární úseky</w:t>
      </w: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 w:rsidP="002178BA">
      <w:pPr>
        <w:widowControl w:val="0"/>
        <w:autoSpaceDE w:val="0"/>
        <w:autoSpaceDN w:val="0"/>
        <w:adjustRightInd w:val="0"/>
      </w:pPr>
      <w:r>
        <w:t>Řešená část objektu (2.nadzemní podlaží) byla dle původního PBŘ rozdělena na tyto požární úseky (zachováno bez úprav resp. z N02.01 odděleny víceúčelové místnosti):</w:t>
      </w:r>
    </w:p>
    <w:p w:rsidR="004905CD" w:rsidRPr="00231756" w:rsidRDefault="004905CD" w:rsidP="002178BA">
      <w:pPr>
        <w:widowControl w:val="0"/>
        <w:autoSpaceDE w:val="0"/>
        <w:autoSpaceDN w:val="0"/>
        <w:adjustRightInd w:val="0"/>
      </w:pPr>
      <w:r>
        <w:t xml:space="preserve">2.NP (1.patro) - </w:t>
      </w:r>
      <w:r w:rsidRPr="00C355DC">
        <w:rPr>
          <w:b/>
        </w:rPr>
        <w:t>N02.01</w:t>
      </w:r>
      <w:r>
        <w:t xml:space="preserve"> - chodby</w:t>
      </w:r>
      <w:r w:rsidRPr="00231756">
        <w:t xml:space="preserve"> a zázemí   </w:t>
      </w:r>
      <w:r>
        <w:t xml:space="preserve">                                                                        </w:t>
      </w:r>
      <w:r>
        <w:rPr>
          <w:b/>
        </w:rPr>
        <w:t xml:space="preserve"> IV</w:t>
      </w:r>
      <w:r w:rsidRPr="00C355DC">
        <w:rPr>
          <w:b/>
        </w:rPr>
        <w:t>.</w:t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b/>
        </w:rPr>
      </w:pPr>
      <w:r>
        <w:t xml:space="preserve">2.NP (1.patro) - </w:t>
      </w:r>
      <w:r w:rsidRPr="00C355DC">
        <w:rPr>
          <w:b/>
        </w:rPr>
        <w:t>N02.0</w:t>
      </w:r>
      <w:r>
        <w:rPr>
          <w:b/>
        </w:rPr>
        <w:t>2 - N02.19</w:t>
      </w:r>
      <w:r>
        <w:t xml:space="preserve"> - kanceláře</w:t>
      </w:r>
      <w:r w:rsidRPr="00231756">
        <w:t xml:space="preserve"> a zázemí </w:t>
      </w:r>
      <w:r>
        <w:t xml:space="preserve">(server, zasedací místnosti)             </w:t>
      </w:r>
      <w:r w:rsidRPr="00C355DC">
        <w:rPr>
          <w:b/>
        </w:rPr>
        <w:t>IV.</w:t>
      </w:r>
    </w:p>
    <w:p w:rsidR="004905CD" w:rsidRDefault="004905CD" w:rsidP="002178BA">
      <w:pPr>
        <w:widowControl w:val="0"/>
        <w:autoSpaceDE w:val="0"/>
        <w:autoSpaceDN w:val="0"/>
        <w:adjustRightInd w:val="0"/>
        <w:jc w:val="both"/>
      </w:pPr>
      <w:r>
        <w:t>Stavební úpravy jsou v řešeném 2.NP navrhovány v rámci původních požárních úseků (N02.01, N02.02, N02.07, N02.18, N02.19).</w:t>
      </w:r>
    </w:p>
    <w:p w:rsidR="004905CD" w:rsidRDefault="004905CD" w:rsidP="002178BA">
      <w:pPr>
        <w:widowControl w:val="0"/>
        <w:autoSpaceDE w:val="0"/>
        <w:autoSpaceDN w:val="0"/>
        <w:adjustRightInd w:val="0"/>
      </w:pPr>
      <w:r w:rsidRPr="00231756">
        <w:t xml:space="preserve">+ </w:t>
      </w:r>
    </w:p>
    <w:p w:rsidR="004905CD" w:rsidRPr="00231756" w:rsidRDefault="004905CD" w:rsidP="002178BA">
      <w:pPr>
        <w:widowControl w:val="0"/>
        <w:autoSpaceDE w:val="0"/>
        <w:autoSpaceDN w:val="0"/>
        <w:adjustRightInd w:val="0"/>
      </w:pPr>
      <w:r>
        <w:t xml:space="preserve">dále tvoří samostatné </w:t>
      </w:r>
      <w:r w:rsidRPr="00231756">
        <w:t>vícepodlažní požární úseky:</w:t>
      </w:r>
    </w:p>
    <w:p w:rsidR="004905CD" w:rsidRDefault="004905CD" w:rsidP="002178BA">
      <w:pPr>
        <w:widowControl w:val="0"/>
        <w:autoSpaceDE w:val="0"/>
        <w:autoSpaceDN w:val="0"/>
        <w:adjustRightInd w:val="0"/>
      </w:pPr>
      <w:r>
        <w:t>1</w:t>
      </w:r>
      <w:r w:rsidRPr="00231756">
        <w:t xml:space="preserve">.PP - </w:t>
      </w:r>
      <w:r>
        <w:t>16.NP     - schodiště - CHÚC A a CHÚC B</w:t>
      </w:r>
    </w:p>
    <w:p w:rsidR="004905CD" w:rsidRPr="00231756" w:rsidRDefault="004905CD" w:rsidP="002178BA">
      <w:pPr>
        <w:widowControl w:val="0"/>
        <w:autoSpaceDE w:val="0"/>
        <w:autoSpaceDN w:val="0"/>
        <w:adjustRightInd w:val="0"/>
      </w:pPr>
      <w:r>
        <w:t xml:space="preserve">                          - výtahová šachty</w:t>
      </w:r>
      <w:r w:rsidRPr="00231756">
        <w:t xml:space="preserve">  </w:t>
      </w:r>
      <w:r>
        <w:t xml:space="preserve">                             </w:t>
      </w:r>
    </w:p>
    <w:p w:rsidR="004905CD" w:rsidRPr="00231756" w:rsidRDefault="004905CD" w:rsidP="002178BA">
      <w:pPr>
        <w:widowControl w:val="0"/>
        <w:autoSpaceDE w:val="0"/>
        <w:autoSpaceDN w:val="0"/>
        <w:adjustRightInd w:val="0"/>
      </w:pPr>
      <w:r>
        <w:t xml:space="preserve">                          - instalační a VZT šachty</w:t>
      </w:r>
    </w:p>
    <w:p w:rsidR="004905CD" w:rsidRDefault="004905CD" w:rsidP="00856578">
      <w:pPr>
        <w:widowControl w:val="0"/>
        <w:autoSpaceDE w:val="0"/>
        <w:autoSpaceDN w:val="0"/>
        <w:adjustRightInd w:val="0"/>
        <w:ind w:firstLine="720"/>
        <w:jc w:val="both"/>
      </w:pPr>
      <w:r>
        <w:t xml:space="preserve">Vzhledem k tomu, že se jedná o změnu stavby skupiny I, není rozdělení na požární úseky dále posuzováno (prostory původních kanceláří apod.). </w:t>
      </w:r>
    </w:p>
    <w:p w:rsidR="004905CD" w:rsidRDefault="004905CD" w:rsidP="00856578">
      <w:pPr>
        <w:widowControl w:val="0"/>
        <w:autoSpaceDE w:val="0"/>
        <w:autoSpaceDN w:val="0"/>
        <w:adjustRightInd w:val="0"/>
        <w:ind w:firstLine="720"/>
        <w:jc w:val="both"/>
      </w:pPr>
      <w:r>
        <w:t>Požadavky ČSN 73 08 34 kap. 4.h jsou splněny.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tab/>
        <w:t>+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t>Nové víceúčelové místnosti na chodbách budou tvořit samostatné požární úseky:</w:t>
      </w:r>
    </w:p>
    <w:p w:rsidR="004905CD" w:rsidRPr="00231756" w:rsidRDefault="004905CD" w:rsidP="00EC36E0">
      <w:pPr>
        <w:widowControl w:val="0"/>
        <w:autoSpaceDE w:val="0"/>
        <w:autoSpaceDN w:val="0"/>
        <w:adjustRightInd w:val="0"/>
      </w:pPr>
      <w:r>
        <w:t xml:space="preserve">2.NP (1.patro) - </w:t>
      </w:r>
      <w:r w:rsidRPr="00C355DC">
        <w:rPr>
          <w:b/>
        </w:rPr>
        <w:t>N02.</w:t>
      </w:r>
      <w:r>
        <w:rPr>
          <w:b/>
        </w:rPr>
        <w:t>20</w:t>
      </w:r>
      <w:r>
        <w:t xml:space="preserve"> - víceúčelová místnost</w:t>
      </w:r>
      <w:r w:rsidRPr="00231756">
        <w:t xml:space="preserve">   </w:t>
      </w:r>
      <w:r>
        <w:t xml:space="preserve">                                                                 </w:t>
      </w:r>
      <w:r>
        <w:rPr>
          <w:b/>
        </w:rPr>
        <w:t xml:space="preserve"> IV</w:t>
      </w:r>
      <w:r w:rsidRPr="00C355DC">
        <w:rPr>
          <w:b/>
        </w:rPr>
        <w:t>.</w:t>
      </w:r>
    </w:p>
    <w:p w:rsidR="004905CD" w:rsidRPr="00231756" w:rsidRDefault="004905CD" w:rsidP="002178BA">
      <w:pPr>
        <w:widowControl w:val="0"/>
        <w:autoSpaceDE w:val="0"/>
        <w:autoSpaceDN w:val="0"/>
        <w:adjustRightInd w:val="0"/>
      </w:pPr>
      <w:r>
        <w:t xml:space="preserve">2.NP (1.patro) - </w:t>
      </w:r>
      <w:r w:rsidRPr="00C355DC">
        <w:rPr>
          <w:b/>
        </w:rPr>
        <w:t>N02.</w:t>
      </w:r>
      <w:r>
        <w:rPr>
          <w:b/>
        </w:rPr>
        <w:t>21</w:t>
      </w:r>
      <w:r>
        <w:t xml:space="preserve"> - víceúčelová místnost</w:t>
      </w:r>
      <w:r w:rsidRPr="00231756">
        <w:t xml:space="preserve">   </w:t>
      </w:r>
      <w:r>
        <w:t xml:space="preserve">                                                                 </w:t>
      </w:r>
      <w:r>
        <w:rPr>
          <w:b/>
        </w:rPr>
        <w:t xml:space="preserve"> IV</w:t>
      </w:r>
      <w:r w:rsidRPr="00C355DC">
        <w:rPr>
          <w:b/>
        </w:rPr>
        <w:t>.</w:t>
      </w:r>
    </w:p>
    <w:p w:rsidR="004905CD" w:rsidRDefault="004905CD" w:rsidP="00667DB7">
      <w:pPr>
        <w:widowControl w:val="0"/>
        <w:autoSpaceDE w:val="0"/>
        <w:autoSpaceDN w:val="0"/>
        <w:adjustRightInd w:val="0"/>
        <w:ind w:firstLine="720"/>
        <w:jc w:val="both"/>
      </w:pPr>
    </w:p>
    <w:p w:rsidR="004905CD" w:rsidRDefault="004905CD" w:rsidP="00667DB7">
      <w:pPr>
        <w:widowControl w:val="0"/>
        <w:autoSpaceDE w:val="0"/>
        <w:autoSpaceDN w:val="0"/>
        <w:adjustRightInd w:val="0"/>
        <w:ind w:firstLine="720"/>
        <w:jc w:val="both"/>
      </w:pPr>
      <w:r>
        <w:t>+</w:t>
      </w:r>
    </w:p>
    <w:p w:rsidR="004905CD" w:rsidRDefault="004905CD" w:rsidP="002178BA">
      <w:pPr>
        <w:widowControl w:val="0"/>
        <w:autoSpaceDE w:val="0"/>
        <w:autoSpaceDN w:val="0"/>
        <w:adjustRightInd w:val="0"/>
        <w:ind w:right="-568"/>
        <w:jc w:val="both"/>
      </w:pPr>
      <w:r>
        <w:tab/>
        <w:t xml:space="preserve">Navržené požární úseky splňují svojí velikostí i charakterem požadavky  ČSN 73 0802, </w:t>
      </w:r>
    </w:p>
    <w:p w:rsidR="004905CD" w:rsidRDefault="004905CD" w:rsidP="002178BA">
      <w:pPr>
        <w:widowControl w:val="0"/>
        <w:autoSpaceDE w:val="0"/>
        <w:autoSpaceDN w:val="0"/>
        <w:adjustRightInd w:val="0"/>
        <w:jc w:val="both"/>
      </w:pPr>
      <w:r>
        <w:t>(víceúčelové místnosti v prostorech původních chodeb).</w:t>
      </w:r>
    </w:p>
    <w:p w:rsidR="004905CD" w:rsidRDefault="004905CD" w:rsidP="002178BA">
      <w:pPr>
        <w:widowControl w:val="0"/>
        <w:autoSpaceDE w:val="0"/>
        <w:autoSpaceDN w:val="0"/>
        <w:adjustRightInd w:val="0"/>
      </w:pPr>
      <w:r>
        <w:tab/>
        <w:t xml:space="preserve">Pozn.: </w:t>
      </w:r>
    </w:p>
    <w:p w:rsidR="004905CD" w:rsidRDefault="004905CD" w:rsidP="002178BA">
      <w:pPr>
        <w:widowControl w:val="0"/>
        <w:autoSpaceDE w:val="0"/>
        <w:autoSpaceDN w:val="0"/>
        <w:adjustRightInd w:val="0"/>
      </w:pPr>
      <w:r>
        <w:tab/>
        <w:t>Členění na požární úseky viz též Výkresová část PBŘ .</w:t>
      </w:r>
    </w:p>
    <w:p w:rsidR="004905CD" w:rsidRDefault="004905CD" w:rsidP="00F56704">
      <w:pPr>
        <w:widowControl w:val="0"/>
        <w:autoSpaceDE w:val="0"/>
        <w:autoSpaceDN w:val="0"/>
        <w:adjustRightInd w:val="0"/>
        <w:ind w:left="720"/>
      </w:pPr>
    </w:p>
    <w:p w:rsidR="004905CD" w:rsidRDefault="004905CD" w:rsidP="00F56704">
      <w:pPr>
        <w:widowControl w:val="0"/>
        <w:autoSpaceDE w:val="0"/>
        <w:autoSpaceDN w:val="0"/>
        <w:adjustRightInd w:val="0"/>
        <w:ind w:left="720"/>
      </w:pPr>
      <w:r>
        <w:tab/>
      </w:r>
      <w:r>
        <w:tab/>
      </w:r>
      <w:r>
        <w:tab/>
        <w:t xml:space="preserve">     </w:t>
      </w:r>
      <w:r>
        <w:tab/>
      </w: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  <w:u w:val="single"/>
        </w:rPr>
      </w:pPr>
      <w:r>
        <w:rPr>
          <w:b/>
          <w:bCs/>
          <w:u w:val="single"/>
        </w:rPr>
        <w:t>5. Požární riziko a stupeň požární bezpečnosti</w:t>
      </w:r>
    </w:p>
    <w:p w:rsidR="004905CD" w:rsidRPr="00C928AF" w:rsidRDefault="004905CD">
      <w:pPr>
        <w:widowControl w:val="0"/>
        <w:autoSpaceDE w:val="0"/>
        <w:autoSpaceDN w:val="0"/>
        <w:adjustRightInd w:val="0"/>
        <w:rPr>
          <w:bCs/>
        </w:rPr>
      </w:pPr>
    </w:p>
    <w:p w:rsidR="004905CD" w:rsidRDefault="004905CD" w:rsidP="002178BA">
      <w:pPr>
        <w:widowControl w:val="0"/>
        <w:autoSpaceDE w:val="0"/>
        <w:autoSpaceDN w:val="0"/>
        <w:adjustRightInd w:val="0"/>
        <w:ind w:firstLine="720"/>
        <w:jc w:val="both"/>
      </w:pPr>
      <w:r>
        <w:t xml:space="preserve">Vzhledem k tomu, že se jedná o změnu stavby skupiny I, není požární riziko a stupeň požární bezpečnosti stanovován (prostory původních kanceláří apod.). </w:t>
      </w:r>
    </w:p>
    <w:p w:rsidR="004905CD" w:rsidRDefault="004905CD" w:rsidP="00BF24CF">
      <w:pPr>
        <w:widowControl w:val="0"/>
        <w:autoSpaceDE w:val="0"/>
        <w:autoSpaceDN w:val="0"/>
        <w:adjustRightInd w:val="0"/>
        <w:ind w:right="-285"/>
      </w:pPr>
      <w:r>
        <w:tab/>
        <w:t>Požadavky ČSN 73 08 34 čl. 4 a,b,d,f jsou splněny (požární odolnost měněných stavebních prvků není snížena pod původní hodnotu, stupeň hořlavosti není zvýšen, nově zřizované prostory všemi stěnami a stropy budou utěsněny dle ČSN 73 0802  a ČSN 73 0810 na nově provedenou povrchovou úpravu stěn a stropů není použito hmot třídy reakce na oheň E nebo F (u stropů popř. podhledů navíc hmot, které při požáru jako hořící odkapávají nebo odpadávají).</w:t>
      </w:r>
    </w:p>
    <w:p w:rsidR="004905CD" w:rsidRDefault="004905CD" w:rsidP="00BF24CF">
      <w:pPr>
        <w:widowControl w:val="0"/>
        <w:autoSpaceDE w:val="0"/>
        <w:autoSpaceDN w:val="0"/>
        <w:adjustRightInd w:val="0"/>
        <w:ind w:right="-285"/>
      </w:pPr>
      <w:r>
        <w:tab/>
        <w:t>+</w:t>
      </w:r>
    </w:p>
    <w:p w:rsidR="004905CD" w:rsidRDefault="004905CD" w:rsidP="00BF24CF">
      <w:pPr>
        <w:widowControl w:val="0"/>
        <w:autoSpaceDE w:val="0"/>
        <w:autoSpaceDN w:val="0"/>
        <w:adjustRightInd w:val="0"/>
        <w:ind w:right="-285"/>
      </w:pPr>
      <w:r>
        <w:tab/>
        <w:t>Původní požární úseky byly zařazeny do III. SPB (chodby, soc. zařízení) resp. IV.SPB, (administrativa, server, zasedací místnosti) toto zařazení zůstává zachováno beze změny i pro případné upravované požárně dělící a nosné konstrukce (2.NP).</w:t>
      </w:r>
    </w:p>
    <w:p w:rsidR="004905CD" w:rsidRDefault="004905CD" w:rsidP="00BF24CF">
      <w:pPr>
        <w:widowControl w:val="0"/>
        <w:autoSpaceDE w:val="0"/>
        <w:autoSpaceDN w:val="0"/>
        <w:adjustRightInd w:val="0"/>
        <w:ind w:right="-285"/>
      </w:pPr>
      <w:r>
        <w:tab/>
        <w:t>Do nosných ani požárně dělících konstrukcí není v rámci stavebních úprav a změny užívání zasahováno.</w:t>
      </w:r>
    </w:p>
    <w:p w:rsidR="004905CD" w:rsidRDefault="004905CD" w:rsidP="00BF24CF">
      <w:pPr>
        <w:widowControl w:val="0"/>
        <w:autoSpaceDE w:val="0"/>
        <w:autoSpaceDN w:val="0"/>
        <w:adjustRightInd w:val="0"/>
        <w:ind w:right="-285"/>
      </w:pPr>
    </w:p>
    <w:p w:rsidR="004905CD" w:rsidRDefault="004905CD" w:rsidP="00EF53C2">
      <w:pPr>
        <w:widowControl w:val="0"/>
        <w:autoSpaceDE w:val="0"/>
        <w:autoSpaceDN w:val="0"/>
        <w:adjustRightInd w:val="0"/>
      </w:pPr>
      <w:r w:rsidRPr="00BC0885">
        <w:t>Z hlediska reak</w:t>
      </w:r>
      <w:r>
        <w:t xml:space="preserve">ce na oheň nejsou na řešený objekt </w:t>
      </w:r>
      <w:r w:rsidRPr="00BC0885">
        <w:t>kladeny žádné zvláštní požadavky</w:t>
      </w:r>
      <w:r>
        <w:t>.</w:t>
      </w:r>
    </w:p>
    <w:p w:rsidR="004905CD" w:rsidRPr="005D57CE" w:rsidRDefault="004905CD" w:rsidP="00EF53C2">
      <w:pPr>
        <w:widowControl w:val="0"/>
        <w:autoSpaceDE w:val="0"/>
        <w:autoSpaceDN w:val="0"/>
        <w:adjustRightInd w:val="0"/>
      </w:pPr>
      <w:r w:rsidRPr="005D57CE">
        <w:t xml:space="preserve">Třídy reakce na oheň použitých </w:t>
      </w:r>
      <w:r>
        <w:t xml:space="preserve">(stávajících i nových) </w:t>
      </w:r>
      <w:r w:rsidRPr="005D57CE">
        <w:t>materiálů:</w:t>
      </w:r>
    </w:p>
    <w:p w:rsidR="004905CD" w:rsidRPr="005D57CE" w:rsidRDefault="004905CD" w:rsidP="00EF53C2">
      <w:pPr>
        <w:widowControl w:val="0"/>
        <w:autoSpaceDE w:val="0"/>
        <w:autoSpaceDN w:val="0"/>
        <w:adjustRightInd w:val="0"/>
      </w:pPr>
      <w:r w:rsidRPr="005D57CE">
        <w:t>- beton</w:t>
      </w:r>
      <w:r>
        <w:t>, železobeton………………………</w:t>
      </w:r>
      <w:r w:rsidRPr="005D57CE">
        <w:t>..A1</w:t>
      </w:r>
    </w:p>
    <w:p w:rsidR="004905CD" w:rsidRPr="005D57CE" w:rsidRDefault="004905CD" w:rsidP="00EF53C2">
      <w:pPr>
        <w:widowControl w:val="0"/>
        <w:autoSpaceDE w:val="0"/>
        <w:autoSpaceDN w:val="0"/>
        <w:adjustRightInd w:val="0"/>
      </w:pPr>
      <w:r w:rsidRPr="005D57CE">
        <w:t>- ocelové nosníky………………………</w:t>
      </w:r>
      <w:r>
        <w:t>..</w:t>
      </w:r>
      <w:r w:rsidRPr="005D57CE">
        <w:t>...A1</w:t>
      </w:r>
    </w:p>
    <w:p w:rsidR="004905CD" w:rsidRDefault="004905CD" w:rsidP="00EF53C2">
      <w:pPr>
        <w:widowControl w:val="0"/>
        <w:autoSpaceDE w:val="0"/>
        <w:autoSpaceDN w:val="0"/>
        <w:adjustRightInd w:val="0"/>
      </w:pPr>
      <w:r>
        <w:t>- minerální vlna…………………………....A1</w:t>
      </w:r>
    </w:p>
    <w:p w:rsidR="004905CD" w:rsidRDefault="004905CD" w:rsidP="00137FBF">
      <w:pPr>
        <w:widowControl w:val="0"/>
        <w:autoSpaceDE w:val="0"/>
        <w:autoSpaceDN w:val="0"/>
        <w:adjustRightInd w:val="0"/>
      </w:pPr>
      <w:r>
        <w:t>- zdivo z cihel a tvárnic........</w:t>
      </w:r>
      <w:r w:rsidRPr="005D57CE">
        <w:t>………</w:t>
      </w:r>
      <w:r>
        <w:t>…</w:t>
      </w:r>
      <w:r w:rsidRPr="005D57CE">
        <w:t>……A1</w:t>
      </w:r>
    </w:p>
    <w:p w:rsidR="004905CD" w:rsidRPr="005D57CE" w:rsidRDefault="004905CD" w:rsidP="00137FBF">
      <w:pPr>
        <w:widowControl w:val="0"/>
        <w:autoSpaceDE w:val="0"/>
        <w:autoSpaceDN w:val="0"/>
        <w:adjustRightInd w:val="0"/>
      </w:pPr>
      <w:r w:rsidRPr="005D57CE">
        <w:t>- keramické desky a nosníky………</w:t>
      </w:r>
      <w:r>
        <w:t>….</w:t>
      </w:r>
      <w:r w:rsidRPr="005D57CE">
        <w:t>…...A1</w:t>
      </w:r>
    </w:p>
    <w:p w:rsidR="004905CD" w:rsidRDefault="004905CD" w:rsidP="00137FBF">
      <w:pPr>
        <w:widowControl w:val="0"/>
        <w:autoSpaceDE w:val="0"/>
        <w:autoSpaceDN w:val="0"/>
        <w:adjustRightInd w:val="0"/>
      </w:pPr>
      <w:r>
        <w:t>- polystyren (tepelná izolace</w:t>
      </w:r>
      <w:r w:rsidRPr="005D57CE">
        <w:t>)……</w:t>
      </w:r>
      <w:r>
        <w:t>…...……..</w:t>
      </w:r>
      <w:r w:rsidRPr="005D57CE">
        <w:t>E</w:t>
      </w:r>
    </w:p>
    <w:p w:rsidR="004905CD" w:rsidRPr="005C055A" w:rsidRDefault="004905CD">
      <w:pPr>
        <w:widowControl w:val="0"/>
        <w:autoSpaceDE w:val="0"/>
        <w:autoSpaceDN w:val="0"/>
        <w:adjustRightInd w:val="0"/>
        <w:rPr>
          <w:bCs/>
        </w:rPr>
      </w:pPr>
      <w:r w:rsidRPr="005C055A">
        <w:rPr>
          <w:bCs/>
        </w:rPr>
        <w:t>- SDK ......................</w:t>
      </w:r>
      <w:r>
        <w:rPr>
          <w:bCs/>
        </w:rPr>
        <w:t>.</w:t>
      </w:r>
      <w:r w:rsidRPr="005C055A">
        <w:rPr>
          <w:bCs/>
        </w:rPr>
        <w:t>...................................A2</w:t>
      </w:r>
    </w:p>
    <w:p w:rsidR="004905CD" w:rsidRDefault="004905CD">
      <w:pPr>
        <w:widowControl w:val="0"/>
        <w:autoSpaceDE w:val="0"/>
        <w:autoSpaceDN w:val="0"/>
        <w:adjustRightInd w:val="0"/>
        <w:rPr>
          <w:bCs/>
        </w:rPr>
      </w:pPr>
    </w:p>
    <w:p w:rsidR="004905CD" w:rsidRDefault="004905CD" w:rsidP="002178BA">
      <w:pPr>
        <w:widowControl w:val="0"/>
        <w:autoSpaceDE w:val="0"/>
        <w:autoSpaceDN w:val="0"/>
        <w:adjustRightInd w:val="0"/>
        <w:jc w:val="both"/>
        <w:rPr>
          <w:b/>
          <w:u w:val="single"/>
        </w:rPr>
      </w:pPr>
      <w:r>
        <w:rPr>
          <w:b/>
          <w:bCs/>
          <w:u w:val="single"/>
        </w:rPr>
        <w:t xml:space="preserve">N02.20 a N02.21 – </w:t>
      </w:r>
      <w:r>
        <w:rPr>
          <w:b/>
          <w:u w:val="single"/>
        </w:rPr>
        <w:t>víceúčelové místnosti</w:t>
      </w:r>
      <w:r w:rsidRPr="009E79E7">
        <w:rPr>
          <w:b/>
          <w:u w:val="single"/>
        </w:rPr>
        <w:t xml:space="preserve"> </w:t>
      </w:r>
    </w:p>
    <w:p w:rsidR="004905CD" w:rsidRDefault="004905CD" w:rsidP="002178BA">
      <w:pPr>
        <w:widowControl w:val="0"/>
        <w:autoSpaceDE w:val="0"/>
        <w:autoSpaceDN w:val="0"/>
        <w:adjustRightInd w:val="0"/>
      </w:pPr>
      <w:r>
        <w:tab/>
        <w:t>Dle ČSN 73 0802 příloha B, tab. B1, pol. 3 je velikost pv = 25 kg/m2.</w:t>
      </w:r>
    </w:p>
    <w:p w:rsidR="004905CD" w:rsidRDefault="004905CD" w:rsidP="002178BA">
      <w:pPr>
        <w:widowControl w:val="0"/>
        <w:autoSpaceDE w:val="0"/>
        <w:autoSpaceDN w:val="0"/>
        <w:adjustRightInd w:val="0"/>
      </w:pPr>
      <w:r>
        <w:tab/>
        <w:t xml:space="preserve">Požární úsek je bez výpočtu zařazen do </w:t>
      </w:r>
      <w:r>
        <w:rPr>
          <w:b/>
        </w:rPr>
        <w:t>IV</w:t>
      </w:r>
      <w:r w:rsidRPr="00543FAA">
        <w:rPr>
          <w:b/>
        </w:rPr>
        <w:t>. SPB</w:t>
      </w:r>
      <w:r>
        <w:t xml:space="preserve"> (stejně jako sousední prostory)</w:t>
      </w:r>
    </w:p>
    <w:p w:rsidR="004905CD" w:rsidRPr="004B4977" w:rsidRDefault="004905CD" w:rsidP="002178BA">
      <w:pPr>
        <w:widowControl w:val="0"/>
        <w:autoSpaceDE w:val="0"/>
        <w:autoSpaceDN w:val="0"/>
        <w:adjustRightInd w:val="0"/>
        <w:rPr>
          <w:b/>
          <w:bCs/>
        </w:rPr>
      </w:pPr>
      <w:r>
        <w:rPr>
          <w:b/>
          <w:bCs/>
        </w:rPr>
        <w:t>Požadavky ČSN 73 0802 tab. 12 a ČSN 73 08</w:t>
      </w:r>
      <w:r w:rsidRPr="004B4977">
        <w:rPr>
          <w:b/>
          <w:bCs/>
        </w:rPr>
        <w:t xml:space="preserve">04 tab. 9 s </w:t>
      </w:r>
      <w:r>
        <w:rPr>
          <w:b/>
          <w:bCs/>
        </w:rPr>
        <w:t>přihlédnutím k ČSN 73 08</w:t>
      </w:r>
      <w:r w:rsidRPr="004B4977">
        <w:rPr>
          <w:b/>
          <w:bCs/>
        </w:rPr>
        <w:t>10:</w:t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b/>
          <w:bCs/>
        </w:rPr>
      </w:pPr>
      <w:r>
        <w:tab/>
      </w:r>
      <w:r>
        <w:rPr>
          <w:b/>
          <w:bCs/>
        </w:rPr>
        <w:t xml:space="preserve">   </w:t>
      </w:r>
      <w:r>
        <w:rPr>
          <w:b/>
          <w:bCs/>
        </w:rPr>
        <w:tab/>
      </w:r>
      <w:r>
        <w:rPr>
          <w:b/>
          <w:bCs/>
        </w:rPr>
        <w:tab/>
        <w:t xml:space="preserve">        </w:t>
      </w:r>
      <w:r>
        <w:rPr>
          <w:b/>
          <w:bCs/>
          <w:sz w:val="16"/>
          <w:szCs w:val="16"/>
        </w:rPr>
        <w:t xml:space="preserve">       IV.SPB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  <w:t xml:space="preserve">              </w:t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b/>
          <w:bCs/>
          <w:sz w:val="16"/>
          <w:szCs w:val="16"/>
        </w:rPr>
      </w:pPr>
      <w:r>
        <w:rPr>
          <w:b/>
          <w:bCs/>
          <w:sz w:val="16"/>
          <w:szCs w:val="16"/>
        </w:rPr>
        <w:tab/>
      </w:r>
      <w:r>
        <w:rPr>
          <w:b/>
          <w:bCs/>
          <w:sz w:val="16"/>
          <w:szCs w:val="16"/>
        </w:rPr>
        <w:tab/>
        <w:t xml:space="preserve">                                     2.N.P.</w:t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  <w:r>
        <w:rPr>
          <w:b/>
          <w:bCs/>
          <w:sz w:val="16"/>
          <w:szCs w:val="16"/>
        </w:rPr>
        <w:t xml:space="preserve">                                                                         nadz.podl.            </w:t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  <w:r>
        <w:rPr>
          <w:sz w:val="16"/>
          <w:szCs w:val="16"/>
        </w:rPr>
        <w:t xml:space="preserve">a) pož. stěny nosné </w:t>
      </w:r>
      <w:r>
        <w:rPr>
          <w:sz w:val="16"/>
          <w:szCs w:val="16"/>
        </w:rPr>
        <w:tab/>
        <w:t>REI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60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 xml:space="preserve">                              </w:t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  <w:r>
        <w:rPr>
          <w:sz w:val="16"/>
          <w:szCs w:val="16"/>
        </w:rPr>
        <w:t>b) pož. stěny nenosné  EI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60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  <w:r>
        <w:rPr>
          <w:sz w:val="16"/>
          <w:szCs w:val="16"/>
        </w:rPr>
        <w:t>c) pož. stropy</w:t>
      </w:r>
      <w:r>
        <w:rPr>
          <w:sz w:val="16"/>
          <w:szCs w:val="16"/>
        </w:rPr>
        <w:tab/>
        <w:t>REI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60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  <w:r>
        <w:rPr>
          <w:sz w:val="16"/>
          <w:szCs w:val="16"/>
        </w:rPr>
        <w:t>d) obvodové stěny</w:t>
      </w:r>
      <w:r>
        <w:rPr>
          <w:sz w:val="16"/>
          <w:szCs w:val="16"/>
        </w:rPr>
        <w:tab/>
        <w:t>REW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60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  <w:r>
        <w:rPr>
          <w:sz w:val="16"/>
          <w:szCs w:val="16"/>
        </w:rPr>
        <w:t>e) nosné kce uvnitř PÚ   R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60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  <w:r>
        <w:rPr>
          <w:sz w:val="16"/>
          <w:szCs w:val="16"/>
        </w:rPr>
        <w:t>f) nosné kce střechy</w:t>
      </w:r>
      <w:r>
        <w:rPr>
          <w:sz w:val="16"/>
          <w:szCs w:val="16"/>
        </w:rPr>
        <w:tab/>
        <w:t>REI</w:t>
      </w:r>
      <w:r>
        <w:rPr>
          <w:sz w:val="16"/>
          <w:szCs w:val="16"/>
        </w:rPr>
        <w:tab/>
        <w:t xml:space="preserve">   </w:t>
      </w:r>
      <w:r>
        <w:rPr>
          <w:sz w:val="16"/>
          <w:szCs w:val="16"/>
        </w:rPr>
        <w:tab/>
        <w:t xml:space="preserve">  -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 xml:space="preserve">  </w:t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  <w:r>
        <w:rPr>
          <w:sz w:val="16"/>
          <w:szCs w:val="16"/>
        </w:rPr>
        <w:t>g) schodiště</w:t>
      </w:r>
      <w:r>
        <w:rPr>
          <w:sz w:val="16"/>
          <w:szCs w:val="16"/>
        </w:rPr>
        <w:tab/>
        <w:t>R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15DP1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  <w:r>
        <w:rPr>
          <w:sz w:val="16"/>
          <w:szCs w:val="16"/>
        </w:rPr>
        <w:t>h) požární uzávěry</w:t>
      </w:r>
      <w:r>
        <w:rPr>
          <w:sz w:val="16"/>
          <w:szCs w:val="16"/>
        </w:rPr>
        <w:tab/>
        <w:t>EW(EI)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30DP3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  <w:r>
        <w:rPr>
          <w:sz w:val="16"/>
          <w:szCs w:val="16"/>
        </w:rPr>
        <w:t>i) nosné kce vně  PÚ   R</w:t>
      </w:r>
      <w:r>
        <w:rPr>
          <w:sz w:val="16"/>
          <w:szCs w:val="16"/>
        </w:rPr>
        <w:tab/>
        <w:t xml:space="preserve">   </w:t>
      </w:r>
      <w:r>
        <w:rPr>
          <w:sz w:val="16"/>
          <w:szCs w:val="16"/>
        </w:rPr>
        <w:tab/>
        <w:t>30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 xml:space="preserve"> </w:t>
      </w:r>
      <w:r>
        <w:rPr>
          <w:sz w:val="16"/>
          <w:szCs w:val="16"/>
        </w:rPr>
        <w:tab/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  <w:r>
        <w:rPr>
          <w:sz w:val="16"/>
          <w:szCs w:val="16"/>
        </w:rPr>
        <w:t>j) výtahové šachty</w:t>
      </w:r>
      <w:r>
        <w:rPr>
          <w:sz w:val="16"/>
          <w:szCs w:val="16"/>
        </w:rPr>
        <w:tab/>
        <w:t>REI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30DP1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  <w:r>
        <w:rPr>
          <w:sz w:val="16"/>
          <w:szCs w:val="16"/>
        </w:rPr>
        <w:t xml:space="preserve">   výtahové dveře        EW                              15DP1                         </w:t>
      </w:r>
    </w:p>
    <w:p w:rsidR="004905CD" w:rsidRDefault="004905CD" w:rsidP="002178BA">
      <w:pPr>
        <w:widowControl w:val="0"/>
        <w:autoSpaceDE w:val="0"/>
        <w:autoSpaceDN w:val="0"/>
        <w:adjustRightInd w:val="0"/>
        <w:rPr>
          <w:sz w:val="16"/>
          <w:szCs w:val="16"/>
        </w:rPr>
      </w:pPr>
    </w:p>
    <w:p w:rsidR="004905CD" w:rsidRDefault="004905CD" w:rsidP="00904742">
      <w:pPr>
        <w:autoSpaceDE w:val="0"/>
      </w:pPr>
      <w:r>
        <w:t>Posouzeny jsou výhradně konstrukce ve vazbě na nové požární úseky, ostatní konstrukce jsou nadále považovány za vyhovující.</w:t>
      </w:r>
    </w:p>
    <w:p w:rsidR="004905CD" w:rsidRDefault="004905CD" w:rsidP="002178BA">
      <w:pPr>
        <w:autoSpaceDE w:val="0"/>
        <w:ind w:left="2880" w:hanging="2880"/>
      </w:pPr>
    </w:p>
    <w:p w:rsidR="004905CD" w:rsidRDefault="004905CD" w:rsidP="00904742">
      <w:pPr>
        <w:widowControl w:val="0"/>
        <w:autoSpaceDE w:val="0"/>
        <w:autoSpaceDN w:val="0"/>
        <w:adjustRightInd w:val="0"/>
      </w:pPr>
      <w:r>
        <w:t xml:space="preserve">ad b) požární stěny nenosné </w:t>
      </w:r>
      <w:r>
        <w:tab/>
        <w:t>- pevné prosklené stěny (součást otevíravých stěn) překračující</w:t>
      </w:r>
    </w:p>
    <w:p w:rsidR="004905CD" w:rsidRDefault="004905CD" w:rsidP="002178BA">
      <w:pPr>
        <w:widowControl w:val="0"/>
        <w:autoSpaceDE w:val="0"/>
        <w:autoSpaceDN w:val="0"/>
        <w:adjustRightInd w:val="0"/>
      </w:pPr>
      <w:r>
        <w:t xml:space="preserve">                                                   1,5 násobek plochy otevíravé části (a max. 6,0m2) budou </w:t>
      </w:r>
    </w:p>
    <w:p w:rsidR="004905CD" w:rsidRDefault="004905CD" w:rsidP="002178BA">
      <w:pPr>
        <w:widowControl w:val="0"/>
        <w:autoSpaceDE w:val="0"/>
        <w:autoSpaceDN w:val="0"/>
        <w:adjustRightInd w:val="0"/>
        <w:ind w:right="-427"/>
      </w:pPr>
      <w:r>
        <w:t xml:space="preserve">                                                   v provedení s požární odolností odpovídající stěně a ne požárnímu </w:t>
      </w:r>
    </w:p>
    <w:p w:rsidR="004905CD" w:rsidRDefault="004905CD" w:rsidP="002178BA">
      <w:pPr>
        <w:widowControl w:val="0"/>
        <w:autoSpaceDE w:val="0"/>
        <w:autoSpaceDN w:val="0"/>
        <w:adjustRightInd w:val="0"/>
        <w:ind w:right="-427"/>
      </w:pPr>
      <w:r>
        <w:t xml:space="preserve">                                                  uzávěru, pevné EI60DP1(pro VI.SPB)</w:t>
      </w:r>
    </w:p>
    <w:p w:rsidR="004905CD" w:rsidRDefault="004905CD" w:rsidP="002178BA">
      <w:pPr>
        <w:widowControl w:val="0"/>
        <w:autoSpaceDE w:val="0"/>
        <w:autoSpaceDN w:val="0"/>
        <w:adjustRightInd w:val="0"/>
      </w:pPr>
      <w:r>
        <w:t xml:space="preserve">ad h) požární uzávěry             </w:t>
      </w:r>
      <w:r w:rsidRPr="00302A17">
        <w:t xml:space="preserve">- </w:t>
      </w:r>
      <w:r>
        <w:t>na určených místech budou osazeny požární uzávěry</w:t>
      </w:r>
    </w:p>
    <w:p w:rsidR="004905CD" w:rsidRPr="00302A17" w:rsidRDefault="004905CD" w:rsidP="002178BA">
      <w:pPr>
        <w:widowControl w:val="0"/>
        <w:autoSpaceDE w:val="0"/>
        <w:autoSpaceDN w:val="0"/>
        <w:adjustRightInd w:val="0"/>
        <w:ind w:right="-568"/>
      </w:pPr>
      <w:r>
        <w:t xml:space="preserve">                                                  EW30DP3-C2 - dveře z chodeb do víceúčelových místností (1+2ks)</w:t>
      </w:r>
    </w:p>
    <w:p w:rsidR="004905CD" w:rsidRDefault="004905CD" w:rsidP="002178BA">
      <w:pPr>
        <w:widowControl w:val="0"/>
        <w:autoSpaceDE w:val="0"/>
        <w:autoSpaceDN w:val="0"/>
        <w:adjustRightInd w:val="0"/>
      </w:pPr>
      <w:r>
        <w:t xml:space="preserve">                                                  - viz. výkresová část PBŘ</w:t>
      </w:r>
    </w:p>
    <w:p w:rsidR="004905CD" w:rsidRDefault="004905CD" w:rsidP="002178BA">
      <w:pPr>
        <w:widowControl w:val="0"/>
        <w:autoSpaceDE w:val="0"/>
        <w:autoSpaceDN w:val="0"/>
        <w:adjustRightInd w:val="0"/>
      </w:pPr>
    </w:p>
    <w:p w:rsidR="004905CD" w:rsidRPr="005C055A" w:rsidRDefault="004905CD">
      <w:pPr>
        <w:widowControl w:val="0"/>
        <w:autoSpaceDE w:val="0"/>
        <w:autoSpaceDN w:val="0"/>
        <w:adjustRightInd w:val="0"/>
        <w:rPr>
          <w:bCs/>
        </w:rPr>
      </w:pPr>
    </w:p>
    <w:p w:rsidR="004905CD" w:rsidRDefault="004905CD">
      <w:pPr>
        <w:widowControl w:val="0"/>
        <w:autoSpaceDE w:val="0"/>
        <w:autoSpaceDN w:val="0"/>
        <w:adjustRightInd w:val="0"/>
      </w:pPr>
      <w:r>
        <w:rPr>
          <w:b/>
          <w:bCs/>
          <w:u w:val="single"/>
        </w:rPr>
        <w:t>6. Únikové cesty</w:t>
      </w:r>
    </w:p>
    <w:p w:rsidR="004905CD" w:rsidRDefault="004905CD" w:rsidP="0093111B">
      <w:pPr>
        <w:widowControl w:val="0"/>
        <w:autoSpaceDE w:val="0"/>
        <w:autoSpaceDN w:val="0"/>
        <w:adjustRightInd w:val="0"/>
      </w:pPr>
      <w:r>
        <w:t xml:space="preserve">       </w:t>
      </w:r>
    </w:p>
    <w:p w:rsidR="004905CD" w:rsidRDefault="004905CD" w:rsidP="005C055A">
      <w:pPr>
        <w:widowControl w:val="0"/>
        <w:autoSpaceDE w:val="0"/>
        <w:autoSpaceDN w:val="0"/>
        <w:adjustRightInd w:val="0"/>
        <w:ind w:firstLine="720"/>
        <w:jc w:val="both"/>
      </w:pPr>
      <w:r>
        <w:t>Vzhledem k tomu, že se jedná o změnu stavby skupiny I, jsou únikové cesty považovány za vyhovující bez průkazu výpočtem )původní kanceláře apod.).</w:t>
      </w:r>
    </w:p>
    <w:p w:rsidR="004905CD" w:rsidRDefault="004905CD" w:rsidP="005C055A">
      <w:pPr>
        <w:widowControl w:val="0"/>
        <w:autoSpaceDE w:val="0"/>
        <w:autoSpaceDN w:val="0"/>
        <w:adjustRightInd w:val="0"/>
        <w:ind w:firstLine="720"/>
        <w:jc w:val="both"/>
      </w:pPr>
      <w:r>
        <w:t>Požadavky ČSN 73 08 34 kap. 4.g jsou splněny.</w:t>
      </w:r>
    </w:p>
    <w:p w:rsidR="004905CD" w:rsidRDefault="004905CD" w:rsidP="005C055A">
      <w:pPr>
        <w:widowControl w:val="0"/>
        <w:autoSpaceDE w:val="0"/>
        <w:autoSpaceDN w:val="0"/>
        <w:adjustRightInd w:val="0"/>
        <w:jc w:val="both"/>
      </w:pPr>
      <w:r>
        <w:tab/>
        <w:t xml:space="preserve">Stávající únikové cesty ze všech řešených prostorů nejsou úpravami kancelářských prostorů se zázemím dotčeny. </w:t>
      </w:r>
    </w:p>
    <w:p w:rsidR="004905CD" w:rsidRDefault="004905CD" w:rsidP="005C055A">
      <w:pPr>
        <w:widowControl w:val="0"/>
        <w:autoSpaceDE w:val="0"/>
        <w:autoSpaceDN w:val="0"/>
        <w:adjustRightInd w:val="0"/>
        <w:jc w:val="both"/>
      </w:pPr>
      <w:r>
        <w:tab/>
        <w:t>+</w:t>
      </w:r>
    </w:p>
    <w:p w:rsidR="004905CD" w:rsidRDefault="004905CD" w:rsidP="005C055A">
      <w:pPr>
        <w:widowControl w:val="0"/>
        <w:autoSpaceDE w:val="0"/>
        <w:autoSpaceDN w:val="0"/>
        <w:adjustRightInd w:val="0"/>
        <w:jc w:val="both"/>
      </w:pPr>
      <w:r>
        <w:tab/>
        <w:t>Začátek únikové cesty z nově zřízených víceúčelových místností (z chodeb) je u dveří těchto prostorů - vyhovující bez průkazu výpočtem.</w:t>
      </w:r>
    </w:p>
    <w:p w:rsidR="004905CD" w:rsidRDefault="004905CD" w:rsidP="005C055A">
      <w:pPr>
        <w:widowControl w:val="0"/>
        <w:autoSpaceDE w:val="0"/>
        <w:autoSpaceDN w:val="0"/>
        <w:adjustRightInd w:val="0"/>
        <w:jc w:val="both"/>
      </w:pPr>
      <w:r>
        <w:tab/>
        <w:t>Kapacita únikových cest (dle původního PBŘ 2176 osob) není překročena ani při nárůstu 16+33 = 49 osob v řešeném 2.NP (celkový počet osob dle původního PBŘ s uvažovaným navýšením je 1862+49 = 1911 osob &lt; 2176 osob)</w:t>
      </w:r>
    </w:p>
    <w:p w:rsidR="004905CD" w:rsidRDefault="004905CD" w:rsidP="00B77E92">
      <w:pPr>
        <w:widowControl w:val="0"/>
        <w:autoSpaceDE w:val="0"/>
        <w:autoSpaceDN w:val="0"/>
        <w:adjustRightInd w:val="0"/>
        <w:jc w:val="both"/>
      </w:pPr>
      <w:r>
        <w:tab/>
        <w:t>Využití části chodby 202c jako víceúčelová - přednášková místnost nezhorší parametry stávajících únikových cest:</w:t>
      </w:r>
    </w:p>
    <w:p w:rsidR="004905CD" w:rsidRDefault="004905CD" w:rsidP="00B77E92">
      <w:pPr>
        <w:widowControl w:val="0"/>
        <w:autoSpaceDE w:val="0"/>
        <w:autoSpaceDN w:val="0"/>
        <w:adjustRightInd w:val="0"/>
        <w:jc w:val="both"/>
      </w:pPr>
      <w:r>
        <w:tab/>
        <w:t>- průchod mezi stolky s židlemi zůstane zachován</w:t>
      </w:r>
    </w:p>
    <w:p w:rsidR="004905CD" w:rsidRDefault="004905CD" w:rsidP="00B77E92">
      <w:pPr>
        <w:widowControl w:val="0"/>
        <w:autoSpaceDE w:val="0"/>
        <w:autoSpaceDN w:val="0"/>
        <w:adjustRightInd w:val="0"/>
        <w:jc w:val="both"/>
      </w:pPr>
      <w:r>
        <w:tab/>
        <w:t xml:space="preserve">- nejkratší úniková cesta k vertikálám vede mimo řešené prostory (viz. schéma úniků </w:t>
      </w:r>
    </w:p>
    <w:p w:rsidR="004905CD" w:rsidRDefault="004905CD" w:rsidP="00B77E92">
      <w:pPr>
        <w:widowControl w:val="0"/>
        <w:autoSpaceDE w:val="0"/>
        <w:autoSpaceDN w:val="0"/>
        <w:adjustRightInd w:val="0"/>
        <w:jc w:val="both"/>
      </w:pPr>
      <w:r>
        <w:t xml:space="preserve">              v půdorysu 2.NP)</w:t>
      </w:r>
    </w:p>
    <w:p w:rsidR="004905CD" w:rsidRDefault="004905CD" w:rsidP="00B77E92">
      <w:pPr>
        <w:widowControl w:val="0"/>
        <w:autoSpaceDE w:val="0"/>
        <w:autoSpaceDN w:val="0"/>
        <w:adjustRightInd w:val="0"/>
        <w:jc w:val="both"/>
      </w:pPr>
    </w:p>
    <w:p w:rsidR="004905CD" w:rsidRDefault="004905CD" w:rsidP="002D0C33">
      <w:pPr>
        <w:autoSpaceDE w:val="0"/>
        <w:autoSpaceDN w:val="0"/>
        <w:adjustRightInd w:val="0"/>
        <w:rPr>
          <w:b/>
          <w:bCs/>
        </w:rPr>
      </w:pPr>
      <w:r w:rsidRPr="002D0C33">
        <w:rPr>
          <w:b/>
          <w:bCs/>
        </w:rPr>
        <w:t>Úniková cesta z posuzovaného požárního úseku</w:t>
      </w:r>
      <w:r>
        <w:rPr>
          <w:b/>
          <w:bCs/>
        </w:rPr>
        <w:t xml:space="preserve"> dle původního PBŘ</w:t>
      </w:r>
      <w:r w:rsidRPr="002D0C33">
        <w:rPr>
          <w:b/>
          <w:bCs/>
        </w:rPr>
        <w:t xml:space="preserve">: </w:t>
      </w:r>
    </w:p>
    <w:p w:rsidR="004905CD" w:rsidRPr="002D0C33" w:rsidRDefault="004905CD" w:rsidP="002D0C33">
      <w:pPr>
        <w:autoSpaceDE w:val="0"/>
        <w:autoSpaceDN w:val="0"/>
        <w:adjustRightInd w:val="0"/>
      </w:pPr>
      <w:r>
        <w:t>Únik j</w:t>
      </w:r>
      <w:r w:rsidRPr="002D0C33">
        <w:t>e možný do čtyř stávajících</w:t>
      </w:r>
      <w:r>
        <w:t xml:space="preserve"> </w:t>
      </w:r>
      <w:r w:rsidRPr="002D0C33">
        <w:t>schodišť vedoucích na úroveň prvního nadzemního podlaží, kde je východ do volného prostoru.</w:t>
      </w:r>
    </w:p>
    <w:p w:rsidR="004905CD" w:rsidRPr="00E057BA" w:rsidRDefault="004905CD" w:rsidP="00E057BA">
      <w:pPr>
        <w:autoSpaceDE w:val="0"/>
        <w:autoSpaceDN w:val="0"/>
        <w:adjustRightInd w:val="0"/>
      </w:pPr>
      <w:r w:rsidRPr="002D0C33">
        <w:t>Tři z nich tvoří chráněnou únikovou cestou typu A větranou přirozeně nebo nuceně, čtvrté tvoř</w:t>
      </w:r>
      <w:r>
        <w:t xml:space="preserve">í </w:t>
      </w:r>
      <w:r w:rsidRPr="002D0C33">
        <w:t>chráněnou únikovou cestu typu B s přetlakovým větráním dle ČSN 730802, čl. 9.4.5.</w:t>
      </w:r>
    </w:p>
    <w:p w:rsidR="004905CD" w:rsidRDefault="004905CD" w:rsidP="00F30E22">
      <w:pPr>
        <w:widowControl w:val="0"/>
        <w:autoSpaceDE w:val="0"/>
        <w:autoSpaceDN w:val="0"/>
        <w:adjustRightInd w:val="0"/>
        <w:jc w:val="both"/>
      </w:pPr>
      <w:r>
        <w:t xml:space="preserve">             </w:t>
      </w:r>
    </w:p>
    <w:p w:rsidR="004905CD" w:rsidRDefault="004905CD" w:rsidP="00F30E22">
      <w:pPr>
        <w:widowControl w:val="0"/>
        <w:autoSpaceDE w:val="0"/>
        <w:autoSpaceDN w:val="0"/>
        <w:adjustRightInd w:val="0"/>
        <w:jc w:val="both"/>
      </w:pPr>
    </w:p>
    <w:p w:rsidR="004905CD" w:rsidRDefault="004905CD" w:rsidP="00F30E22">
      <w:pPr>
        <w:widowControl w:val="0"/>
        <w:autoSpaceDE w:val="0"/>
        <w:autoSpaceDN w:val="0"/>
        <w:adjustRightInd w:val="0"/>
        <w:jc w:val="both"/>
      </w:pP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  <w:u w:val="single"/>
        </w:rPr>
      </w:pPr>
      <w:r>
        <w:rPr>
          <w:b/>
          <w:bCs/>
          <w:u w:val="single"/>
        </w:rPr>
        <w:t>7. Odstupové vzdálenosti</w:t>
      </w: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 w:rsidP="007A068C">
      <w:pPr>
        <w:widowControl w:val="0"/>
        <w:autoSpaceDE w:val="0"/>
        <w:autoSpaceDN w:val="0"/>
        <w:adjustRightInd w:val="0"/>
        <w:jc w:val="both"/>
      </w:pPr>
      <w:r>
        <w:tab/>
        <w:t>Vzhledem k tomu, že se jedná o změnu stavby skupiny I a jsou splněny požadavky</w:t>
      </w:r>
    </w:p>
    <w:p w:rsidR="004905CD" w:rsidRDefault="004905CD" w:rsidP="007A068C">
      <w:pPr>
        <w:widowControl w:val="0"/>
        <w:autoSpaceDE w:val="0"/>
        <w:autoSpaceDN w:val="0"/>
        <w:adjustRightInd w:val="0"/>
        <w:jc w:val="both"/>
      </w:pPr>
      <w:r>
        <w:t xml:space="preserve">ČSN 73 08 34 kap. 4. c, nevyžaduje se výpočtové posouzení (šířky a výšky požárně otevřených ploch nejsou měněny, požární zatížení není zvýšeno) - původní kanceláře apod..  </w:t>
      </w:r>
    </w:p>
    <w:p w:rsidR="004905CD" w:rsidRDefault="004905CD" w:rsidP="007A068C">
      <w:pPr>
        <w:widowControl w:val="0"/>
        <w:autoSpaceDE w:val="0"/>
        <w:autoSpaceDN w:val="0"/>
        <w:adjustRightInd w:val="0"/>
        <w:jc w:val="both"/>
      </w:pPr>
      <w:r>
        <w:tab/>
        <w:t>+</w:t>
      </w:r>
    </w:p>
    <w:p w:rsidR="004905CD" w:rsidRDefault="004905CD" w:rsidP="00E064F4">
      <w:pPr>
        <w:widowControl w:val="0"/>
        <w:autoSpaceDE w:val="0"/>
        <w:autoSpaceDN w:val="0"/>
        <w:adjustRightInd w:val="0"/>
        <w:ind w:right="-143"/>
        <w:jc w:val="both"/>
      </w:pPr>
      <w:r>
        <w:tab/>
        <w:t>U víceúčelových místností (původní chodby) dochází k nárůstu výpočtového požárního zatížení z hodnoty 13,0kg/m2 na 25,0kg/m2 - odstupové vzdálenosti nejsou výpočtově posuzovány.</w:t>
      </w:r>
    </w:p>
    <w:p w:rsidR="004905CD" w:rsidRDefault="004905CD" w:rsidP="00B77E92">
      <w:pPr>
        <w:widowControl w:val="0"/>
        <w:autoSpaceDE w:val="0"/>
        <w:autoSpaceDN w:val="0"/>
        <w:adjustRightInd w:val="0"/>
        <w:jc w:val="both"/>
      </w:pPr>
      <w:r>
        <w:tab/>
      </w:r>
    </w:p>
    <w:p w:rsidR="004905CD" w:rsidRDefault="004905CD" w:rsidP="007A068C">
      <w:pPr>
        <w:autoSpaceDE w:val="0"/>
        <w:autoSpaceDN w:val="0"/>
        <w:adjustRightInd w:val="0"/>
      </w:pPr>
    </w:p>
    <w:p w:rsidR="004905CD" w:rsidRDefault="004905CD" w:rsidP="007A068C">
      <w:pPr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  <w:u w:val="single"/>
        </w:rPr>
      </w:pPr>
      <w:r>
        <w:rPr>
          <w:b/>
          <w:bCs/>
          <w:u w:val="single"/>
        </w:rPr>
        <w:t>8. Technické vybavení</w:t>
      </w: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  <w:u w:val="single"/>
        </w:rPr>
      </w:pPr>
    </w:p>
    <w:p w:rsidR="004905CD" w:rsidRDefault="004905CD" w:rsidP="00B0053B">
      <w:pPr>
        <w:widowControl w:val="0"/>
        <w:autoSpaceDE w:val="0"/>
        <w:autoSpaceDN w:val="0"/>
        <w:adjustRightInd w:val="0"/>
      </w:pPr>
      <w:r>
        <w:rPr>
          <w:b/>
          <w:bCs/>
        </w:rPr>
        <w:t>Elektro</w:t>
      </w:r>
      <w:r>
        <w:t xml:space="preserve"> - 400/230V, běžné světelné a zásuvkové rozvody v řešeném provozu kanceláří</w:t>
      </w:r>
    </w:p>
    <w:p w:rsidR="004905CD" w:rsidRDefault="004905CD" w:rsidP="00B0053B">
      <w:pPr>
        <w:widowControl w:val="0"/>
        <w:autoSpaceDE w:val="0"/>
        <w:autoSpaceDN w:val="0"/>
        <w:adjustRightInd w:val="0"/>
      </w:pPr>
      <w:r>
        <w:t xml:space="preserve">               a zázemí (stávající + upravené s ohledem na nové dispozice a využití).</w:t>
      </w:r>
    </w:p>
    <w:p w:rsidR="004905CD" w:rsidRDefault="004905CD" w:rsidP="00E057BA">
      <w:pPr>
        <w:widowControl w:val="0"/>
        <w:autoSpaceDE w:val="0"/>
        <w:autoSpaceDN w:val="0"/>
        <w:adjustRightInd w:val="0"/>
        <w:ind w:right="-568"/>
      </w:pPr>
      <w:r>
        <w:tab/>
        <w:t xml:space="preserve">   Stávající trafostanice v suterénu, hlavní rozvaděč v 1.NP, podružné rozvaděče </w:t>
      </w:r>
    </w:p>
    <w:p w:rsidR="004905CD" w:rsidRDefault="004905CD" w:rsidP="00E057BA">
      <w:pPr>
        <w:widowControl w:val="0"/>
        <w:autoSpaceDE w:val="0"/>
        <w:autoSpaceDN w:val="0"/>
        <w:adjustRightInd w:val="0"/>
        <w:ind w:right="-568"/>
      </w:pPr>
      <w:r>
        <w:t xml:space="preserve">               pro jednotlivé provozní jednotky a podlaží v prostoru chodeb (stávající vybavení). </w:t>
      </w:r>
    </w:p>
    <w:p w:rsidR="004905CD" w:rsidRDefault="004905CD" w:rsidP="008007DC">
      <w:pPr>
        <w:widowControl w:val="0"/>
        <w:autoSpaceDE w:val="0"/>
        <w:autoSpaceDN w:val="0"/>
        <w:adjustRightInd w:val="0"/>
      </w:pPr>
      <w:r>
        <w:tab/>
        <w:t xml:space="preserve">   Rozvody elektro musí odpovídat podmínkám ČSN  a vyhl.č.23/2008 Sb. Příloha 2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>
        <w:t xml:space="preserve">              (nouzové osvětlení, EPS).</w:t>
      </w:r>
    </w:p>
    <w:p w:rsidR="004905CD" w:rsidRPr="00B77E92" w:rsidRDefault="004905CD" w:rsidP="00E050F6">
      <w:pPr>
        <w:pStyle w:val="Vchoz"/>
        <w:widowControl w:val="0"/>
        <w:ind w:right="-710"/>
      </w:pPr>
      <w:r w:rsidRPr="00B77E92">
        <w:t xml:space="preserve">               Vypnutí elektrické energie (CENTRAL STOP a TOTAL STOP dle ČSN 73 0848 čl. 4.5.1)  </w:t>
      </w:r>
    </w:p>
    <w:p w:rsidR="004905CD" w:rsidRPr="00B77E92" w:rsidRDefault="004905CD" w:rsidP="00E050F6">
      <w:pPr>
        <w:pStyle w:val="Vchoz"/>
        <w:widowControl w:val="0"/>
        <w:ind w:right="-710"/>
      </w:pPr>
      <w:r w:rsidRPr="00B77E92">
        <w:t xml:space="preserve">               je řešeno vypnutím hlavního jističe u hlavního rozvaděče (stávající vybavení, do těchto </w:t>
      </w:r>
    </w:p>
    <w:p w:rsidR="004905CD" w:rsidRDefault="004905CD" w:rsidP="00E050F6">
      <w:pPr>
        <w:pStyle w:val="Vchoz"/>
        <w:widowControl w:val="0"/>
        <w:ind w:right="-710"/>
      </w:pPr>
      <w:r w:rsidRPr="00B77E92">
        <w:t xml:space="preserve">               zařízení není v rámci úprav vnitřní dispozice </w:t>
      </w:r>
      <w:r>
        <w:t xml:space="preserve">2.NP </w:t>
      </w:r>
      <w:r w:rsidRPr="00B77E92">
        <w:t>zasahováno).</w:t>
      </w:r>
    </w:p>
    <w:p w:rsidR="004905CD" w:rsidRDefault="004905CD" w:rsidP="00345F11">
      <w:pPr>
        <w:widowControl w:val="0"/>
        <w:autoSpaceDE w:val="0"/>
        <w:autoSpaceDN w:val="0"/>
        <w:adjustRightInd w:val="0"/>
        <w:ind w:right="-852"/>
        <w:jc w:val="both"/>
      </w:pPr>
      <w:r>
        <w:t xml:space="preserve">              </w:t>
      </w:r>
      <w:r w:rsidRPr="00B97A0B">
        <w:t>Elektrické rozvody zajišťující funkci nebo ovlád</w:t>
      </w:r>
      <w:r>
        <w:t>ání zařízení sloužících k proti</w:t>
      </w:r>
      <w:r w:rsidRPr="00B97A0B">
        <w:t xml:space="preserve">požárnímu </w:t>
      </w:r>
    </w:p>
    <w:p w:rsidR="004905CD" w:rsidRDefault="004905CD" w:rsidP="00345F11">
      <w:pPr>
        <w:widowControl w:val="0"/>
        <w:autoSpaceDE w:val="0"/>
        <w:autoSpaceDN w:val="0"/>
        <w:adjustRightInd w:val="0"/>
        <w:ind w:right="-852"/>
        <w:jc w:val="both"/>
      </w:pPr>
      <w:r>
        <w:t xml:space="preserve">               </w:t>
      </w:r>
      <w:r w:rsidRPr="00B97A0B">
        <w:t>zabezpečení stavebních objek</w:t>
      </w:r>
      <w:r>
        <w:t xml:space="preserve">tů (nouzové osvětlení, EPS a pod.) </w:t>
      </w:r>
      <w:r w:rsidRPr="00B97A0B">
        <w:t xml:space="preserve">musí mít zajištěnou dodávku </w:t>
      </w:r>
    </w:p>
    <w:p w:rsidR="004905CD" w:rsidRDefault="004905CD" w:rsidP="00345F11">
      <w:pPr>
        <w:widowControl w:val="0"/>
        <w:autoSpaceDE w:val="0"/>
        <w:autoSpaceDN w:val="0"/>
        <w:adjustRightInd w:val="0"/>
        <w:ind w:right="-852"/>
        <w:jc w:val="both"/>
      </w:pPr>
      <w:r>
        <w:t xml:space="preserve">               </w:t>
      </w:r>
      <w:r w:rsidRPr="00B97A0B">
        <w:t xml:space="preserve">elektrické energie alespoň ze dvou </w:t>
      </w:r>
      <w:r>
        <w:t xml:space="preserve">na sobě nezávislých </w:t>
      </w:r>
      <w:r w:rsidRPr="00B97A0B">
        <w:t>napájecích zdrojů, z nichž každý musí</w:t>
      </w:r>
    </w:p>
    <w:p w:rsidR="004905CD" w:rsidRDefault="004905CD" w:rsidP="00345F11">
      <w:pPr>
        <w:widowControl w:val="0"/>
        <w:autoSpaceDE w:val="0"/>
        <w:autoSpaceDN w:val="0"/>
        <w:adjustRightInd w:val="0"/>
        <w:ind w:right="-852"/>
        <w:jc w:val="both"/>
      </w:pPr>
      <w:r>
        <w:t xml:space="preserve">             </w:t>
      </w:r>
      <w:r w:rsidRPr="00B97A0B">
        <w:t xml:space="preserve"> mít takový výkon, aby při přerušení dodávky z jednoho zdroje byly dodávky plně zajištěny </w:t>
      </w:r>
    </w:p>
    <w:p w:rsidR="004905CD" w:rsidRPr="00B97A0B" w:rsidRDefault="004905CD" w:rsidP="00345F11">
      <w:pPr>
        <w:widowControl w:val="0"/>
        <w:autoSpaceDE w:val="0"/>
        <w:autoSpaceDN w:val="0"/>
        <w:adjustRightInd w:val="0"/>
        <w:ind w:right="-852"/>
        <w:jc w:val="both"/>
      </w:pPr>
      <w:r>
        <w:t xml:space="preserve">              </w:t>
      </w:r>
      <w:r w:rsidRPr="00B97A0B">
        <w:t>po dobu předpokládané funkce zařízení</w:t>
      </w:r>
      <w:r>
        <w:t xml:space="preserve"> </w:t>
      </w:r>
      <w:r w:rsidRPr="00B97A0B">
        <w:t>ze zdroje druhého.</w:t>
      </w:r>
    </w:p>
    <w:p w:rsidR="004905CD" w:rsidRPr="00B97A0B" w:rsidRDefault="004905CD" w:rsidP="004A593A">
      <w:pPr>
        <w:widowControl w:val="0"/>
        <w:autoSpaceDE w:val="0"/>
        <w:autoSpaceDN w:val="0"/>
        <w:adjustRightInd w:val="0"/>
        <w:jc w:val="both"/>
      </w:pPr>
      <w:r>
        <w:tab/>
        <w:t xml:space="preserve">  </w:t>
      </w:r>
      <w:r w:rsidRPr="00B97A0B">
        <w:t>Přepnutí na druhý napájecí zdroj musí být</w:t>
      </w:r>
      <w:r>
        <w:t xml:space="preserve"> samočinné, nebo musí být </w:t>
      </w:r>
      <w:r>
        <w:tab/>
      </w:r>
      <w:r>
        <w:tab/>
      </w:r>
      <w:r>
        <w:tab/>
        <w:t xml:space="preserve">  </w:t>
      </w:r>
      <w:r w:rsidRPr="00B97A0B">
        <w:t>zabezpečeno zásahem obsluhy stálé služby, v tomt</w:t>
      </w:r>
      <w:r>
        <w:t xml:space="preserve">o případě musí být porucha </w:t>
      </w:r>
      <w:r>
        <w:tab/>
      </w:r>
      <w:r>
        <w:tab/>
        <w:t xml:space="preserve">  </w:t>
      </w:r>
      <w:r w:rsidRPr="00B97A0B">
        <w:t>na kterékoliv napájecí soustavě signalizována do požární ústředny nebo jiného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>
        <w:tab/>
        <w:t xml:space="preserve">  </w:t>
      </w:r>
      <w:r w:rsidRPr="00B97A0B">
        <w:t>místa se stálou službou.</w:t>
      </w:r>
    </w:p>
    <w:p w:rsidR="004905CD" w:rsidRPr="00B97A0B" w:rsidRDefault="004905CD" w:rsidP="004A593A">
      <w:pPr>
        <w:widowControl w:val="0"/>
        <w:autoSpaceDE w:val="0"/>
        <w:autoSpaceDN w:val="0"/>
        <w:adjustRightInd w:val="0"/>
        <w:jc w:val="both"/>
      </w:pPr>
      <w:r>
        <w:tab/>
        <w:t xml:space="preserve">  </w:t>
      </w:r>
      <w:r w:rsidRPr="00B97A0B">
        <w:t xml:space="preserve">Trvalou dodávku elektrické energie z druhého zdroje lze zajistit např. </w:t>
      </w:r>
      <w:r w:rsidRPr="00B97A0B">
        <w:tab/>
      </w:r>
      <w:r w:rsidRPr="00B97A0B">
        <w:tab/>
      </w:r>
      <w:r w:rsidRPr="00B97A0B">
        <w:tab/>
        <w:t xml:space="preserve">   </w:t>
      </w:r>
      <w:r>
        <w:t>samostatným generátorem, akumulačními</w:t>
      </w:r>
      <w:r w:rsidRPr="00B97A0B">
        <w:t xml:space="preserve"> bateriemi, UPS apod. (viz ČSN 33 2130).</w:t>
      </w:r>
    </w:p>
    <w:p w:rsidR="004905CD" w:rsidRDefault="004905CD" w:rsidP="00CB7115">
      <w:pPr>
        <w:widowControl w:val="0"/>
        <w:autoSpaceDE w:val="0"/>
        <w:autoSpaceDN w:val="0"/>
        <w:adjustRightInd w:val="0"/>
        <w:ind w:right="-427"/>
        <w:jc w:val="both"/>
        <w:rPr>
          <w:b/>
        </w:rPr>
      </w:pPr>
      <w:r>
        <w:t xml:space="preserve">              </w:t>
      </w:r>
      <w:r w:rsidRPr="003D37CB">
        <w:rPr>
          <w:b/>
        </w:rPr>
        <w:t xml:space="preserve">V daném případě je jako náhradní zdroj navrženo </w:t>
      </w:r>
      <w:r>
        <w:rPr>
          <w:b/>
        </w:rPr>
        <w:t xml:space="preserve">(zachováno) </w:t>
      </w:r>
      <w:r w:rsidRPr="003D37CB">
        <w:rPr>
          <w:b/>
        </w:rPr>
        <w:t xml:space="preserve">osazení vlastních </w:t>
      </w:r>
    </w:p>
    <w:p w:rsidR="004905CD" w:rsidRDefault="004905CD" w:rsidP="007A068C">
      <w:pPr>
        <w:widowControl w:val="0"/>
        <w:autoSpaceDE w:val="0"/>
        <w:autoSpaceDN w:val="0"/>
        <w:adjustRightInd w:val="0"/>
        <w:ind w:right="-427"/>
        <w:jc w:val="both"/>
        <w:rPr>
          <w:b/>
        </w:rPr>
      </w:pPr>
      <w:r>
        <w:rPr>
          <w:b/>
        </w:rPr>
        <w:t xml:space="preserve">              </w:t>
      </w:r>
      <w:r w:rsidRPr="003D37CB">
        <w:rPr>
          <w:b/>
        </w:rPr>
        <w:t>náhradních</w:t>
      </w:r>
      <w:r>
        <w:rPr>
          <w:b/>
        </w:rPr>
        <w:t xml:space="preserve"> </w:t>
      </w:r>
      <w:r w:rsidRPr="003D37CB">
        <w:rPr>
          <w:b/>
        </w:rPr>
        <w:t>zdrojů jednotlivých zaříze</w:t>
      </w:r>
      <w:r>
        <w:rPr>
          <w:b/>
        </w:rPr>
        <w:t>ní (</w:t>
      </w:r>
      <w:r w:rsidRPr="003D37CB">
        <w:rPr>
          <w:b/>
        </w:rPr>
        <w:t>nouzové osvětlení</w:t>
      </w:r>
      <w:r>
        <w:rPr>
          <w:b/>
        </w:rPr>
        <w:t xml:space="preserve">, ústředna EPS, </w:t>
      </w:r>
    </w:p>
    <w:p w:rsidR="004905CD" w:rsidRPr="003D37CB" w:rsidRDefault="004905CD" w:rsidP="007A068C">
      <w:pPr>
        <w:widowControl w:val="0"/>
        <w:autoSpaceDE w:val="0"/>
        <w:autoSpaceDN w:val="0"/>
        <w:adjustRightInd w:val="0"/>
        <w:ind w:right="-427"/>
        <w:jc w:val="both"/>
        <w:rPr>
          <w:b/>
        </w:rPr>
      </w:pPr>
      <w:r>
        <w:rPr>
          <w:b/>
        </w:rPr>
        <w:t xml:space="preserve">              spouštění větrání CHÚC</w:t>
      </w:r>
      <w:r w:rsidRPr="003D37CB">
        <w:rPr>
          <w:b/>
        </w:rPr>
        <w:t>)</w:t>
      </w:r>
      <w:r>
        <w:rPr>
          <w:b/>
        </w:rPr>
        <w:t xml:space="preserve"> - beze změny</w:t>
      </w:r>
      <w:r w:rsidRPr="003D37CB">
        <w:rPr>
          <w:b/>
        </w:rPr>
        <w:t xml:space="preserve">. </w:t>
      </w:r>
    </w:p>
    <w:p w:rsidR="004905CD" w:rsidRPr="00B97A0B" w:rsidRDefault="004905CD" w:rsidP="004A593A">
      <w:pPr>
        <w:widowControl w:val="0"/>
        <w:autoSpaceDE w:val="0"/>
        <w:autoSpaceDN w:val="0"/>
        <w:adjustRightInd w:val="0"/>
        <w:jc w:val="both"/>
      </w:pPr>
      <w:r w:rsidRPr="00B97A0B">
        <w:tab/>
        <w:t xml:space="preserve">   Výjimečně se může dodávka el. energie zajistit i připojením na distribuční síť </w:t>
      </w:r>
      <w:r w:rsidRPr="00B97A0B">
        <w:tab/>
      </w:r>
      <w:r w:rsidRPr="00B97A0B">
        <w:tab/>
        <w:t xml:space="preserve">   smyčkou, nebo připojením na mřížovou síť, v těchto případech nesmí porucha </w:t>
      </w:r>
      <w:r w:rsidRPr="00B97A0B">
        <w:tab/>
      </w:r>
      <w:r w:rsidRPr="00B97A0B">
        <w:tab/>
        <w:t xml:space="preserve">   na jedné větvi vyřadit dodávku el. energie (požárně oddělené rozvodné skříně,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 w:rsidRPr="00B97A0B">
        <w:tab/>
        <w:t xml:space="preserve">   oddělené vedení apod.)</w:t>
      </w:r>
      <w:r>
        <w:t xml:space="preserve"> - není navrženo.</w:t>
      </w:r>
    </w:p>
    <w:p w:rsidR="004905CD" w:rsidRPr="00B97A0B" w:rsidRDefault="004905CD" w:rsidP="003D37CB">
      <w:pPr>
        <w:widowControl w:val="0"/>
        <w:autoSpaceDE w:val="0"/>
        <w:autoSpaceDN w:val="0"/>
        <w:adjustRightInd w:val="0"/>
        <w:jc w:val="both"/>
      </w:pPr>
      <w:r w:rsidRPr="00B97A0B">
        <w:t xml:space="preserve">    </w:t>
      </w:r>
      <w:r w:rsidRPr="00B97A0B">
        <w:tab/>
        <w:t xml:space="preserve">   Elektrická zařízení sloužící k protipožárnímu zabezpečení objektů se připojují </w:t>
      </w:r>
      <w:r w:rsidRPr="00B97A0B">
        <w:tab/>
      </w:r>
      <w:r w:rsidRPr="00B97A0B">
        <w:tab/>
        <w:t xml:space="preserve">   samostatným vedením z přípojkové skříně nebo z hlavního rozvaděče, a to tak, </w:t>
      </w:r>
      <w:r w:rsidRPr="00B97A0B">
        <w:tab/>
      </w:r>
      <w:r w:rsidRPr="00B97A0B">
        <w:tab/>
        <w:t xml:space="preserve">   aby zůstala funkční po celou požadovanou dobu i při odpojení ostatních el. </w:t>
      </w:r>
      <w:r w:rsidRPr="00B97A0B">
        <w:tab/>
      </w:r>
      <w:r w:rsidRPr="00B97A0B">
        <w:tab/>
        <w:t xml:space="preserve">   zařízení (vedení prostorem bez požárního rizika, vedení v omítce s krytím </w:t>
      </w:r>
      <w:r w:rsidRPr="00B97A0B">
        <w:tab/>
      </w:r>
      <w:r w:rsidRPr="00B97A0B">
        <w:tab/>
        <w:t xml:space="preserve">   alespoň 10 mm, vedení v samostatných drážkách, popř. šachtách, vedení vodičů </w:t>
      </w:r>
      <w:r w:rsidRPr="00B97A0B">
        <w:tab/>
      </w:r>
      <w:r w:rsidRPr="00B97A0B">
        <w:tab/>
        <w:t xml:space="preserve">   či kabelů se sníženou hořlavostí kategorie B podle ČSN IEC 332-3 apod.)</w:t>
      </w:r>
      <w:r>
        <w:t>.</w:t>
      </w:r>
    </w:p>
    <w:p w:rsidR="004905CD" w:rsidRDefault="004905CD" w:rsidP="007A068C">
      <w:pPr>
        <w:widowControl w:val="0"/>
        <w:autoSpaceDE w:val="0"/>
        <w:autoSpaceDN w:val="0"/>
        <w:adjustRightInd w:val="0"/>
      </w:pPr>
      <w:r>
        <w:tab/>
        <w:t xml:space="preserve">   Při kolaudaci bude předložena platná revizní zpráva elektro (řešené prostory).</w:t>
      </w:r>
    </w:p>
    <w:p w:rsidR="004905CD" w:rsidRDefault="004905CD" w:rsidP="007A068C">
      <w:pPr>
        <w:widowControl w:val="0"/>
        <w:autoSpaceDE w:val="0"/>
        <w:autoSpaceDN w:val="0"/>
        <w:adjustRightInd w:val="0"/>
      </w:pPr>
    </w:p>
    <w:p w:rsidR="004905CD" w:rsidRDefault="004905CD" w:rsidP="007A068C">
      <w:pPr>
        <w:widowControl w:val="0"/>
        <w:autoSpaceDE w:val="0"/>
        <w:autoSpaceDN w:val="0"/>
        <w:adjustRightInd w:val="0"/>
      </w:pP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rPr>
          <w:b/>
          <w:bCs/>
        </w:rPr>
        <w:t>Větrání</w:t>
      </w:r>
      <w:r>
        <w:t xml:space="preserve"> - přirozené okny doplněné VZT zařízením, odvětrávání soc. zařízení a prostorů</w:t>
      </w: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t xml:space="preserve">               uvnitř dispozice (stávající, neměněné vybavení popř. upraveny koncové prvky </w:t>
      </w: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t xml:space="preserve">               v rámci jednoho PÚ).</w:t>
      </w:r>
    </w:p>
    <w:p w:rsidR="004905CD" w:rsidRDefault="004905CD" w:rsidP="007A068C">
      <w:pPr>
        <w:widowControl w:val="0"/>
        <w:autoSpaceDE w:val="0"/>
        <w:autoSpaceDN w:val="0"/>
        <w:adjustRightInd w:val="0"/>
        <w:ind w:right="-427"/>
      </w:pPr>
      <w:r>
        <w:tab/>
        <w:t xml:space="preserve">   VZT potrubí nesmí propojovat jednotlivé požární úseky ( při průchodu požárně dělící </w:t>
      </w:r>
    </w:p>
    <w:p w:rsidR="004905CD" w:rsidRDefault="004905CD" w:rsidP="007A068C">
      <w:pPr>
        <w:widowControl w:val="0"/>
        <w:autoSpaceDE w:val="0"/>
        <w:autoSpaceDN w:val="0"/>
        <w:adjustRightInd w:val="0"/>
        <w:ind w:right="-427"/>
      </w:pPr>
      <w:r>
        <w:t xml:space="preserve">               konstrukcí nutno řešit např. požární klapkou popř. požárním oddělením VZT potrubí </w:t>
      </w:r>
    </w:p>
    <w:p w:rsidR="004905CD" w:rsidRDefault="004905CD" w:rsidP="007A068C">
      <w:pPr>
        <w:widowControl w:val="0"/>
        <w:autoSpaceDE w:val="0"/>
        <w:autoSpaceDN w:val="0"/>
        <w:adjustRightInd w:val="0"/>
        <w:ind w:right="-427"/>
      </w:pPr>
      <w:r>
        <w:t xml:space="preserve">               při průchodu sousedními požárními úseky).</w:t>
      </w:r>
    </w:p>
    <w:p w:rsidR="004905CD" w:rsidRDefault="004905CD" w:rsidP="007A068C">
      <w:pPr>
        <w:widowControl w:val="0"/>
        <w:autoSpaceDE w:val="0"/>
        <w:autoSpaceDN w:val="0"/>
        <w:adjustRightInd w:val="0"/>
      </w:pPr>
      <w:r>
        <w:tab/>
        <w:t xml:space="preserve">   VZT rozvody plochy  &lt;  0,04 m</w:t>
      </w:r>
      <w:r w:rsidRPr="00C709EF">
        <w:rPr>
          <w:vertAlign w:val="superscript"/>
        </w:rPr>
        <w:t>2</w:t>
      </w:r>
      <w:r>
        <w:t xml:space="preserve"> vyhovují bez opatření.</w:t>
      </w:r>
    </w:p>
    <w:p w:rsidR="004905CD" w:rsidRDefault="004905CD" w:rsidP="007A068C">
      <w:pPr>
        <w:widowControl w:val="0"/>
        <w:autoSpaceDE w:val="0"/>
        <w:autoSpaceDN w:val="0"/>
        <w:adjustRightInd w:val="0"/>
        <w:ind w:right="-852"/>
      </w:pPr>
      <w:r>
        <w:t xml:space="preserve">               V případě více prostupů VZT  požárně dělící konstrukcí, musí  být zachována  vzdálenost </w:t>
      </w:r>
    </w:p>
    <w:p w:rsidR="004905CD" w:rsidRDefault="004905CD" w:rsidP="007A068C">
      <w:pPr>
        <w:widowControl w:val="0"/>
        <w:autoSpaceDE w:val="0"/>
        <w:autoSpaceDN w:val="0"/>
        <w:adjustRightInd w:val="0"/>
        <w:ind w:right="-852"/>
      </w:pPr>
      <w:r>
        <w:t xml:space="preserve">               min. 0,5m mezi jednotlivými prostupy a plocha všech prostupů musí být max. 1/100 plochy</w:t>
      </w:r>
    </w:p>
    <w:p w:rsidR="004905CD" w:rsidRDefault="004905CD" w:rsidP="007A068C">
      <w:pPr>
        <w:widowControl w:val="0"/>
        <w:autoSpaceDE w:val="0"/>
        <w:autoSpaceDN w:val="0"/>
        <w:adjustRightInd w:val="0"/>
        <w:ind w:right="-852"/>
      </w:pPr>
      <w:r>
        <w:t xml:space="preserve">               požárně dělící konstrukce.</w:t>
      </w:r>
    </w:p>
    <w:p w:rsidR="004905CD" w:rsidRDefault="004905CD" w:rsidP="007A068C">
      <w:pPr>
        <w:widowControl w:val="0"/>
        <w:autoSpaceDE w:val="0"/>
        <w:autoSpaceDN w:val="0"/>
        <w:adjustRightInd w:val="0"/>
        <w:ind w:right="-427"/>
        <w:jc w:val="both"/>
      </w:pPr>
      <w:r>
        <w:t xml:space="preserve">              V řešené části</w:t>
      </w:r>
      <w:r w:rsidRPr="007A068C">
        <w:t xml:space="preserve"> objektu </w:t>
      </w:r>
      <w:r>
        <w:t xml:space="preserve">nejsou </w:t>
      </w:r>
      <w:r w:rsidRPr="007A068C">
        <w:t xml:space="preserve">navrženy žádné požární klapky a požární obklady VZT </w:t>
      </w:r>
    </w:p>
    <w:p w:rsidR="004905CD" w:rsidRDefault="004905CD" w:rsidP="007A068C">
      <w:pPr>
        <w:widowControl w:val="0"/>
        <w:autoSpaceDE w:val="0"/>
        <w:autoSpaceDN w:val="0"/>
        <w:adjustRightInd w:val="0"/>
        <w:ind w:right="-427"/>
        <w:jc w:val="both"/>
      </w:pPr>
      <w:r>
        <w:t xml:space="preserve">              </w:t>
      </w:r>
      <w:r w:rsidRPr="007A068C">
        <w:t>rozvodů</w:t>
      </w:r>
      <w:r>
        <w:t>, do systému VZT není zasahováno</w:t>
      </w:r>
      <w:r w:rsidRPr="007A068C">
        <w:t>.</w:t>
      </w:r>
    </w:p>
    <w:p w:rsidR="004905CD" w:rsidRPr="0072544C" w:rsidRDefault="004905CD" w:rsidP="007A068C">
      <w:pPr>
        <w:widowControl w:val="0"/>
        <w:autoSpaceDE w:val="0"/>
        <w:autoSpaceDN w:val="0"/>
        <w:adjustRightInd w:val="0"/>
        <w:ind w:right="-427"/>
        <w:jc w:val="both"/>
      </w:pPr>
      <w:r>
        <w:t xml:space="preserve">              Stávající strojovna VZT v suterénu (samostatný PÚ) je zachována bez úprav.</w:t>
      </w:r>
    </w:p>
    <w:p w:rsidR="004905CD" w:rsidRPr="0072544C" w:rsidRDefault="004905CD" w:rsidP="007A068C">
      <w:pPr>
        <w:widowControl w:val="0"/>
        <w:autoSpaceDE w:val="0"/>
        <w:autoSpaceDN w:val="0"/>
        <w:adjustRightInd w:val="0"/>
        <w:jc w:val="both"/>
      </w:pPr>
      <w:r w:rsidRPr="0072544C">
        <w:tab/>
        <w:t xml:space="preserve">  </w:t>
      </w:r>
      <w:r>
        <w:t xml:space="preserve"> </w:t>
      </w:r>
      <w:r w:rsidRPr="0072544C">
        <w:t>Podmínky pro vyústění VZT potrubí dle ČSN 73 0872 čl.4.3:</w:t>
      </w:r>
    </w:p>
    <w:p w:rsidR="004905CD" w:rsidRPr="0072544C" w:rsidRDefault="004905CD" w:rsidP="007A068C">
      <w:pPr>
        <w:widowControl w:val="0"/>
        <w:autoSpaceDE w:val="0"/>
        <w:autoSpaceDN w:val="0"/>
        <w:adjustRightInd w:val="0"/>
        <w:jc w:val="both"/>
        <w:rPr>
          <w:u w:val="single"/>
        </w:rPr>
      </w:pPr>
      <w:r w:rsidRPr="0072544C">
        <w:t xml:space="preserve">              </w:t>
      </w:r>
      <w:r w:rsidRPr="0072544C">
        <w:rPr>
          <w:u w:val="single"/>
        </w:rPr>
        <w:t>Výfuk</w:t>
      </w:r>
    </w:p>
    <w:p w:rsidR="004905CD" w:rsidRDefault="004905CD" w:rsidP="007A068C">
      <w:pPr>
        <w:widowControl w:val="0"/>
        <w:autoSpaceDE w:val="0"/>
        <w:autoSpaceDN w:val="0"/>
        <w:adjustRightInd w:val="0"/>
        <w:ind w:left="360"/>
        <w:jc w:val="both"/>
      </w:pPr>
      <w:r w:rsidRPr="0072544C">
        <w:t xml:space="preserve">        </w:t>
      </w:r>
      <w:r>
        <w:t>-</w:t>
      </w:r>
      <w:r w:rsidRPr="0072544C">
        <w:t xml:space="preserve"> 1,5m od východů z únikových cest</w:t>
      </w:r>
    </w:p>
    <w:p w:rsidR="004905CD" w:rsidRPr="0072544C" w:rsidRDefault="004905CD" w:rsidP="007A068C">
      <w:pPr>
        <w:widowControl w:val="0"/>
        <w:autoSpaceDE w:val="0"/>
        <w:autoSpaceDN w:val="0"/>
        <w:adjustRightInd w:val="0"/>
        <w:ind w:left="360"/>
        <w:jc w:val="both"/>
      </w:pPr>
      <w:r w:rsidRPr="0072544C">
        <w:t xml:space="preserve">        - 1,5m od otvorů přirozeného větrání CHÚC</w:t>
      </w:r>
    </w:p>
    <w:p w:rsidR="004905CD" w:rsidRPr="0072544C" w:rsidRDefault="004905CD" w:rsidP="007A068C">
      <w:pPr>
        <w:widowControl w:val="0"/>
        <w:autoSpaceDE w:val="0"/>
        <w:autoSpaceDN w:val="0"/>
        <w:adjustRightInd w:val="0"/>
        <w:ind w:left="360"/>
        <w:jc w:val="both"/>
      </w:pPr>
      <w:r>
        <w:t xml:space="preserve">        </w:t>
      </w:r>
      <w:r w:rsidRPr="0072544C">
        <w:t>- 1,5m od nasávacích otvorů VZT</w:t>
      </w:r>
    </w:p>
    <w:p w:rsidR="004905CD" w:rsidRPr="0072544C" w:rsidRDefault="004905CD" w:rsidP="007A068C">
      <w:pPr>
        <w:widowControl w:val="0"/>
        <w:autoSpaceDE w:val="0"/>
        <w:autoSpaceDN w:val="0"/>
        <w:adjustRightInd w:val="0"/>
        <w:ind w:left="360"/>
        <w:jc w:val="both"/>
      </w:pPr>
      <w:r w:rsidRPr="0072544C">
        <w:t xml:space="preserve">        - 3,0m od nasávacích otvorů pro větrání CHÚC</w:t>
      </w:r>
    </w:p>
    <w:p w:rsidR="004905CD" w:rsidRPr="0072544C" w:rsidRDefault="004905CD" w:rsidP="007A068C">
      <w:pPr>
        <w:widowControl w:val="0"/>
        <w:autoSpaceDE w:val="0"/>
        <w:autoSpaceDN w:val="0"/>
        <w:adjustRightInd w:val="0"/>
        <w:jc w:val="both"/>
        <w:rPr>
          <w:u w:val="single"/>
        </w:rPr>
      </w:pPr>
      <w:r w:rsidRPr="0072544C">
        <w:t xml:space="preserve">              </w:t>
      </w:r>
      <w:r w:rsidRPr="0072544C">
        <w:rPr>
          <w:u w:val="single"/>
        </w:rPr>
        <w:t>Sání</w:t>
      </w:r>
    </w:p>
    <w:p w:rsidR="004905CD" w:rsidRPr="0072544C" w:rsidRDefault="004905CD" w:rsidP="007A068C">
      <w:pPr>
        <w:widowControl w:val="0"/>
        <w:autoSpaceDE w:val="0"/>
        <w:autoSpaceDN w:val="0"/>
        <w:adjustRightInd w:val="0"/>
        <w:ind w:left="360"/>
        <w:jc w:val="both"/>
      </w:pPr>
      <w:r>
        <w:t xml:space="preserve">        </w:t>
      </w:r>
      <w:r w:rsidRPr="0072544C">
        <w:t>- 1,5m a svisle min. 3,0m od požárně otevřených ploch obvodových stěn</w:t>
      </w:r>
    </w:p>
    <w:p w:rsidR="004905CD" w:rsidRDefault="004905CD" w:rsidP="007A068C">
      <w:pPr>
        <w:widowControl w:val="0"/>
        <w:autoSpaceDE w:val="0"/>
        <w:autoSpaceDN w:val="0"/>
        <w:adjustRightInd w:val="0"/>
      </w:pPr>
      <w:r w:rsidRPr="0072544C">
        <w:t xml:space="preserve">              </w:t>
      </w:r>
      <w:r>
        <w:t xml:space="preserve"> </w:t>
      </w:r>
      <w:r w:rsidRPr="0072544C">
        <w:t>- 1,0m nad rovinu střešního pláště, pokud je střešní plášť schopen šířit požár</w:t>
      </w:r>
    </w:p>
    <w:p w:rsidR="004905CD" w:rsidRPr="0072544C" w:rsidRDefault="004905CD" w:rsidP="007A068C">
      <w:pPr>
        <w:widowControl w:val="0"/>
        <w:autoSpaceDE w:val="0"/>
        <w:autoSpaceDN w:val="0"/>
        <w:adjustRightInd w:val="0"/>
      </w:pPr>
      <w:r w:rsidRPr="0072544C">
        <w:t xml:space="preserve">              </w:t>
      </w:r>
      <w:r>
        <w:t xml:space="preserve"> </w:t>
      </w:r>
      <w:r w:rsidRPr="0072544C">
        <w:t xml:space="preserve">- otvory pro sání nesmí být umístěny nad střešním pláštěm, který je požárně </w:t>
      </w:r>
    </w:p>
    <w:p w:rsidR="004905CD" w:rsidRPr="0072544C" w:rsidRDefault="004905CD" w:rsidP="007A068C">
      <w:pPr>
        <w:widowControl w:val="0"/>
        <w:autoSpaceDE w:val="0"/>
        <w:autoSpaceDN w:val="0"/>
        <w:adjustRightInd w:val="0"/>
      </w:pPr>
      <w:r w:rsidRPr="0072544C">
        <w:t xml:space="preserve">                </w:t>
      </w:r>
      <w:r>
        <w:t xml:space="preserve"> </w:t>
      </w:r>
      <w:r w:rsidRPr="0072544C">
        <w:t>otevřenou plochou</w:t>
      </w:r>
    </w:p>
    <w:p w:rsidR="004905CD" w:rsidRDefault="004905CD" w:rsidP="007A068C">
      <w:pPr>
        <w:widowControl w:val="0"/>
        <w:autoSpaceDE w:val="0"/>
        <w:autoSpaceDN w:val="0"/>
        <w:adjustRightInd w:val="0"/>
      </w:pPr>
      <w:r w:rsidRPr="0072544C">
        <w:t xml:space="preserve">              </w:t>
      </w:r>
      <w:r>
        <w:t xml:space="preserve"> </w:t>
      </w:r>
      <w:r w:rsidRPr="0072544C">
        <w:t>Všechny výše uvedené podmínky pro vyústění VZT jsou splněny</w:t>
      </w:r>
      <w:r>
        <w:t xml:space="preserve"> (beze změny, </w:t>
      </w:r>
    </w:p>
    <w:p w:rsidR="004905CD" w:rsidRPr="0072544C" w:rsidRDefault="004905CD" w:rsidP="007A068C">
      <w:pPr>
        <w:widowControl w:val="0"/>
        <w:autoSpaceDE w:val="0"/>
        <w:autoSpaceDN w:val="0"/>
        <w:adjustRightInd w:val="0"/>
      </w:pPr>
      <w:r>
        <w:t xml:space="preserve">               stávající vybavení)</w:t>
      </w:r>
      <w:r w:rsidRPr="0072544C">
        <w:t xml:space="preserve">. </w:t>
      </w:r>
    </w:p>
    <w:p w:rsidR="004905CD" w:rsidRPr="00730418" w:rsidRDefault="004905CD">
      <w:pPr>
        <w:widowControl w:val="0"/>
        <w:autoSpaceDE w:val="0"/>
        <w:autoSpaceDN w:val="0"/>
        <w:adjustRightInd w:val="0"/>
      </w:pPr>
    </w:p>
    <w:p w:rsidR="004905CD" w:rsidRDefault="004905CD" w:rsidP="00CB7115">
      <w:pPr>
        <w:widowControl w:val="0"/>
        <w:autoSpaceDE w:val="0"/>
        <w:autoSpaceDN w:val="0"/>
        <w:adjustRightInd w:val="0"/>
      </w:pPr>
      <w:r>
        <w:rPr>
          <w:b/>
          <w:bCs/>
        </w:rPr>
        <w:t>Vytápění</w:t>
      </w:r>
      <w:r>
        <w:t xml:space="preserve"> - ústřední teplovodní stávající.</w:t>
      </w:r>
    </w:p>
    <w:p w:rsidR="004905CD" w:rsidRDefault="004905CD" w:rsidP="00CB7115">
      <w:pPr>
        <w:widowControl w:val="0"/>
        <w:autoSpaceDE w:val="0"/>
        <w:autoSpaceDN w:val="0"/>
        <w:adjustRightInd w:val="0"/>
      </w:pPr>
      <w:r>
        <w:t xml:space="preserve">                Zdrojem tepla stávající plynová kotelna v suterénu objektu (stávající vybavení).</w:t>
      </w:r>
    </w:p>
    <w:p w:rsidR="004905CD" w:rsidRPr="00730418" w:rsidRDefault="004905CD" w:rsidP="00F669B6">
      <w:pPr>
        <w:widowControl w:val="0"/>
        <w:autoSpaceDE w:val="0"/>
        <w:autoSpaceDN w:val="0"/>
        <w:adjustRightInd w:val="0"/>
        <w:ind w:left="720"/>
      </w:pPr>
      <w:r>
        <w:tab/>
        <w:t xml:space="preserve">      </w:t>
      </w:r>
      <w:r>
        <w:tab/>
        <w:t xml:space="preserve">      </w:t>
      </w:r>
      <w:r>
        <w:tab/>
        <w:t xml:space="preserve">                                       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rPr>
          <w:b/>
          <w:bCs/>
        </w:rPr>
        <w:t>Plyn</w:t>
      </w:r>
      <w:r>
        <w:t xml:space="preserve">        - řešené prostory kanceláří a zázemí nejsou rozvody plynu vybaveny resp. stávající</w:t>
      </w:r>
    </w:p>
    <w:p w:rsidR="004905CD" w:rsidRDefault="004905CD" w:rsidP="00FC799E">
      <w:pPr>
        <w:widowControl w:val="0"/>
        <w:autoSpaceDE w:val="0"/>
        <w:autoSpaceDN w:val="0"/>
        <w:adjustRightInd w:val="0"/>
        <w:ind w:right="-568"/>
      </w:pPr>
      <w:r>
        <w:t xml:space="preserve">                  rozvody plynu nejsou pro řešené prostory upravovaných kanceláří a zázemí v 2.NP </w:t>
      </w:r>
    </w:p>
    <w:p w:rsidR="004905CD" w:rsidRDefault="004905CD" w:rsidP="00FC799E">
      <w:pPr>
        <w:widowControl w:val="0"/>
        <w:autoSpaceDE w:val="0"/>
        <w:autoSpaceDN w:val="0"/>
        <w:adjustRightInd w:val="0"/>
        <w:ind w:right="-568"/>
      </w:pPr>
      <w:r>
        <w:t xml:space="preserve">                  využity (plyn je přiveden pouze do kotelny v 1.PP).</w:t>
      </w: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 w:rsidP="003D37CB">
      <w:pPr>
        <w:widowControl w:val="0"/>
        <w:autoSpaceDE w:val="0"/>
        <w:autoSpaceDN w:val="0"/>
        <w:adjustRightInd w:val="0"/>
        <w:jc w:val="both"/>
        <w:rPr>
          <w:b/>
          <w:bCs/>
          <w:u w:val="single"/>
        </w:rPr>
      </w:pPr>
      <w:r>
        <w:rPr>
          <w:b/>
          <w:bCs/>
          <w:u w:val="single"/>
        </w:rPr>
        <w:t>Prostupy všech instalačních rozvodů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>
        <w:t xml:space="preserve">Prostupy instalací musí být utěsněny na EI dle prostupované konstrukce dle  ČSN 73 08 02 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>
        <w:t xml:space="preserve">čl. 8.6.1. a ČSN 73 08 10 čl. 6.2.1. </w:t>
      </w:r>
    </w:p>
    <w:p w:rsidR="004905CD" w:rsidRPr="003D37CB" w:rsidRDefault="004905CD" w:rsidP="004A593A">
      <w:pPr>
        <w:widowControl w:val="0"/>
        <w:autoSpaceDE w:val="0"/>
        <w:autoSpaceDN w:val="0"/>
        <w:adjustRightInd w:val="0"/>
        <w:jc w:val="both"/>
      </w:pPr>
      <w:r>
        <w:t>Prostupy současné vyhovují  ČSN 73 08 02 čl. 11.1.1.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>
        <w:t>Do požárně dělících konstrukcí není žádnými prostupy zasahováno.</w:t>
      </w: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  <w:u w:val="single"/>
        </w:rPr>
      </w:pP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  <w:u w:val="single"/>
        </w:rPr>
      </w:pP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  <w:u w:val="single"/>
        </w:rPr>
      </w:pPr>
      <w:r>
        <w:rPr>
          <w:b/>
          <w:bCs/>
          <w:u w:val="single"/>
        </w:rPr>
        <w:t>9. Požární zabezpečení</w:t>
      </w:r>
    </w:p>
    <w:p w:rsidR="004905CD" w:rsidRDefault="004905CD" w:rsidP="00DB58F2">
      <w:pPr>
        <w:widowControl w:val="0"/>
        <w:autoSpaceDE w:val="0"/>
        <w:autoSpaceDN w:val="0"/>
        <w:adjustRightInd w:val="0"/>
        <w:rPr>
          <w:b/>
          <w:bCs/>
        </w:rPr>
      </w:pPr>
    </w:p>
    <w:p w:rsidR="004905CD" w:rsidRDefault="004905CD" w:rsidP="00FC799E">
      <w:pPr>
        <w:widowControl w:val="0"/>
        <w:autoSpaceDE w:val="0"/>
        <w:autoSpaceDN w:val="0"/>
        <w:adjustRightInd w:val="0"/>
        <w:jc w:val="both"/>
      </w:pPr>
      <w:r>
        <w:tab/>
        <w:t>Původní parametry zařízení umožňující protipožární zásah nejsou zhoršeny                  - viz ČSN 73 08 34 čl. 4.i.</w:t>
      </w:r>
    </w:p>
    <w:p w:rsidR="004905CD" w:rsidRDefault="004905CD" w:rsidP="00DB58F2">
      <w:pPr>
        <w:widowControl w:val="0"/>
        <w:autoSpaceDE w:val="0"/>
        <w:autoSpaceDN w:val="0"/>
        <w:adjustRightInd w:val="0"/>
        <w:rPr>
          <w:b/>
          <w:bCs/>
        </w:rPr>
      </w:pPr>
    </w:p>
    <w:p w:rsidR="004905CD" w:rsidRDefault="004905CD" w:rsidP="00E057BA">
      <w:pPr>
        <w:widowControl w:val="0"/>
        <w:autoSpaceDE w:val="0"/>
        <w:autoSpaceDN w:val="0"/>
        <w:adjustRightInd w:val="0"/>
        <w:ind w:right="-285"/>
      </w:pPr>
      <w:r>
        <w:rPr>
          <w:b/>
          <w:bCs/>
        </w:rPr>
        <w:t>Komunikace</w:t>
      </w:r>
      <w:r>
        <w:t xml:space="preserve"> - příjezd požární techniky zabezpečen stávajícími uličními komunikacemi </w:t>
      </w:r>
      <w:r>
        <w:tab/>
      </w:r>
      <w:r>
        <w:tab/>
        <w:t xml:space="preserve">  (ulice José Martího a navazující) až bezprostředně k řešenému objektu administrativní </w:t>
      </w:r>
    </w:p>
    <w:p w:rsidR="004905CD" w:rsidRDefault="004905CD" w:rsidP="00DB58F2">
      <w:pPr>
        <w:widowControl w:val="0"/>
        <w:autoSpaceDE w:val="0"/>
        <w:autoSpaceDN w:val="0"/>
        <w:adjustRightInd w:val="0"/>
      </w:pPr>
      <w:r>
        <w:t xml:space="preserve">              budovy se zázemím (beze změny).</w:t>
      </w:r>
    </w:p>
    <w:p w:rsidR="004905CD" w:rsidRDefault="004905CD" w:rsidP="00B73096">
      <w:pPr>
        <w:widowControl w:val="0"/>
        <w:autoSpaceDE w:val="0"/>
        <w:autoSpaceDN w:val="0"/>
        <w:adjustRightInd w:val="0"/>
      </w:pPr>
      <w:r>
        <w:tab/>
        <w:t xml:space="preserve">  Přístupová komunikace vyhovuje ČSN 73 0802  čl. 12.2.2 - beze změny</w:t>
      </w:r>
    </w:p>
    <w:p w:rsidR="004905CD" w:rsidRPr="00F833E3" w:rsidRDefault="004905CD" w:rsidP="00E050F6">
      <w:pPr>
        <w:widowControl w:val="0"/>
        <w:autoSpaceDE w:val="0"/>
        <w:autoSpaceDN w:val="0"/>
        <w:adjustRightInd w:val="0"/>
        <w:ind w:right="-568"/>
        <w:jc w:val="both"/>
      </w:pPr>
      <w:r>
        <w:tab/>
      </w:r>
      <w:r w:rsidRPr="00F833E3">
        <w:t xml:space="preserve">  Nástupní plochy nemusí být zřizovány (ČSN 73 0802 čl. 12.4.4.), chráněná úniková cesta</w:t>
      </w:r>
    </w:p>
    <w:p w:rsidR="004905CD" w:rsidRPr="00F833E3" w:rsidRDefault="004905CD" w:rsidP="00E050F6">
      <w:pPr>
        <w:widowControl w:val="0"/>
        <w:autoSpaceDE w:val="0"/>
        <w:autoSpaceDN w:val="0"/>
        <w:adjustRightInd w:val="0"/>
        <w:ind w:right="-568"/>
        <w:jc w:val="both"/>
      </w:pPr>
      <w:r>
        <w:t xml:space="preserve">             typu B</w:t>
      </w:r>
      <w:r w:rsidRPr="00F833E3">
        <w:t xml:space="preserve"> je posuzována  </w:t>
      </w:r>
      <w:r>
        <w:t>jako vnitřní zásahová cesta - beze změny</w:t>
      </w:r>
      <w:r w:rsidRPr="00F833E3">
        <w:t>.</w:t>
      </w:r>
    </w:p>
    <w:p w:rsidR="004905CD" w:rsidRDefault="004905CD" w:rsidP="00C355DC">
      <w:pPr>
        <w:widowControl w:val="0"/>
        <w:autoSpaceDE w:val="0"/>
        <w:autoSpaceDN w:val="0"/>
        <w:adjustRightInd w:val="0"/>
        <w:ind w:right="-568"/>
      </w:pPr>
      <w:r>
        <w:t xml:space="preserve">              Vnější zásahové cesty nemusí být nově zřizovány (ČSN 73 0802  čl.12 6.2.) - beze změny</w:t>
      </w:r>
    </w:p>
    <w:p w:rsidR="004905CD" w:rsidRPr="00F833E3" w:rsidRDefault="004905CD" w:rsidP="00D30021">
      <w:pPr>
        <w:widowControl w:val="0"/>
        <w:autoSpaceDE w:val="0"/>
        <w:autoSpaceDN w:val="0"/>
        <w:adjustRightInd w:val="0"/>
      </w:pPr>
      <w:r w:rsidRPr="00F833E3">
        <w:t xml:space="preserve">              Vnitřní zásahové cesty pro nadzemní podlaží nemusí být </w:t>
      </w:r>
      <w:r>
        <w:t xml:space="preserve">nově </w:t>
      </w:r>
      <w:r w:rsidRPr="00F833E3">
        <w:t xml:space="preserve">zřizovány - vyhovuje </w:t>
      </w:r>
    </w:p>
    <w:p w:rsidR="004905CD" w:rsidRPr="00F833E3" w:rsidRDefault="004905CD" w:rsidP="00E050F6">
      <w:pPr>
        <w:widowControl w:val="0"/>
        <w:autoSpaceDE w:val="0"/>
        <w:autoSpaceDN w:val="0"/>
        <w:adjustRightInd w:val="0"/>
        <w:jc w:val="both"/>
      </w:pPr>
      <w:r w:rsidRPr="00F833E3">
        <w:t xml:space="preserve">              ČSN 73 0802 čl. 12.5.1 resp. s ohledem na absenci nástupní plochy je chráněná </w:t>
      </w:r>
    </w:p>
    <w:p w:rsidR="004905CD" w:rsidRPr="00F833E3" w:rsidRDefault="004905CD" w:rsidP="00E050F6">
      <w:pPr>
        <w:widowControl w:val="0"/>
        <w:autoSpaceDE w:val="0"/>
        <w:autoSpaceDN w:val="0"/>
        <w:adjustRightInd w:val="0"/>
        <w:jc w:val="both"/>
      </w:pPr>
      <w:r w:rsidRPr="00F833E3">
        <w:t xml:space="preserve">  </w:t>
      </w:r>
      <w:r>
        <w:t xml:space="preserve">            úniková cesta typu B</w:t>
      </w:r>
      <w:r w:rsidRPr="00F833E3">
        <w:t xml:space="preserve"> posuzována jako vnitřní zásahová cesta</w:t>
      </w:r>
      <w:r>
        <w:t xml:space="preserve"> - beze změny</w:t>
      </w:r>
      <w:r w:rsidRPr="00F833E3">
        <w:t xml:space="preserve">. </w:t>
      </w:r>
    </w:p>
    <w:p w:rsidR="004905CD" w:rsidRDefault="004905CD">
      <w:pPr>
        <w:widowControl w:val="0"/>
        <w:autoSpaceDE w:val="0"/>
        <w:autoSpaceDN w:val="0"/>
        <w:adjustRightInd w:val="0"/>
        <w:rPr>
          <w:b/>
          <w:bCs/>
        </w:rPr>
      </w:pP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rPr>
          <w:b/>
          <w:bCs/>
        </w:rPr>
        <w:t>Požární voda</w:t>
      </w:r>
      <w:r>
        <w:t xml:space="preserve"> </w:t>
      </w:r>
    </w:p>
    <w:p w:rsidR="004905CD" w:rsidRPr="007B51EC" w:rsidRDefault="004905CD" w:rsidP="004A593A">
      <w:pPr>
        <w:widowControl w:val="0"/>
        <w:autoSpaceDE w:val="0"/>
        <w:autoSpaceDN w:val="0"/>
        <w:adjustRightInd w:val="0"/>
        <w:rPr>
          <w:u w:val="single"/>
        </w:rPr>
      </w:pPr>
      <w:r>
        <w:t xml:space="preserve">              </w:t>
      </w:r>
      <w:r w:rsidRPr="007B51EC">
        <w:rPr>
          <w:u w:val="single"/>
        </w:rPr>
        <w:t>Vnitřní odběrné místo</w:t>
      </w:r>
    </w:p>
    <w:p w:rsidR="004905CD" w:rsidRDefault="004905CD" w:rsidP="00380099">
      <w:pPr>
        <w:widowControl w:val="0"/>
        <w:autoSpaceDE w:val="0"/>
        <w:autoSpaceDN w:val="0"/>
        <w:adjustRightInd w:val="0"/>
        <w:ind w:firstLine="720"/>
      </w:pPr>
      <w:r>
        <w:t xml:space="preserve">- dle ČSN 73 0873 čl. 4.4.b.1. musí být vnitřní odběrní místo (vnitřní hydrantový </w:t>
      </w:r>
    </w:p>
    <w:p w:rsidR="004905CD" w:rsidRDefault="004905CD" w:rsidP="00380099">
      <w:pPr>
        <w:widowControl w:val="0"/>
        <w:autoSpaceDE w:val="0"/>
        <w:autoSpaceDN w:val="0"/>
        <w:adjustRightInd w:val="0"/>
        <w:ind w:firstLine="720"/>
      </w:pPr>
      <w:r>
        <w:t xml:space="preserve">  systém) zřizován resp. zachován:</w:t>
      </w:r>
    </w:p>
    <w:p w:rsidR="004905CD" w:rsidRDefault="004905CD" w:rsidP="004A593A">
      <w:pPr>
        <w:widowControl w:val="0"/>
        <w:autoSpaceDE w:val="0"/>
        <w:autoSpaceDN w:val="0"/>
        <w:adjustRightInd w:val="0"/>
        <w:ind w:left="720"/>
      </w:pPr>
      <w:r>
        <w:t xml:space="preserve">- objekt (řešené prostory kanceláří a zázemí) jsou </w:t>
      </w:r>
      <w:r w:rsidRPr="000A68D7">
        <w:t>vybaven</w:t>
      </w:r>
      <w:r>
        <w:t>y</w:t>
      </w:r>
      <w:r w:rsidRPr="000A68D7">
        <w:t xml:space="preserve"> vnitřním požárním </w:t>
      </w:r>
      <w:r>
        <w:t xml:space="preserve"> </w:t>
      </w:r>
    </w:p>
    <w:p w:rsidR="004905CD" w:rsidRDefault="004905CD" w:rsidP="004A593A">
      <w:pPr>
        <w:widowControl w:val="0"/>
        <w:autoSpaceDE w:val="0"/>
        <w:autoSpaceDN w:val="0"/>
        <w:adjustRightInd w:val="0"/>
        <w:ind w:left="720"/>
      </w:pPr>
      <w:r>
        <w:t xml:space="preserve">  </w:t>
      </w:r>
      <w:r w:rsidRPr="000A68D7">
        <w:t>vodovodem</w:t>
      </w:r>
      <w:r>
        <w:t>, vnitřní hydranty jsou umístěny ve schodišťovém prostoru</w:t>
      </w:r>
      <w:r w:rsidRPr="000A68D7">
        <w:t>.</w:t>
      </w:r>
    </w:p>
    <w:p w:rsidR="004905CD" w:rsidRDefault="004905CD" w:rsidP="00380099">
      <w:pPr>
        <w:widowControl w:val="0"/>
        <w:autoSpaceDE w:val="0"/>
        <w:autoSpaceDN w:val="0"/>
        <w:adjustRightInd w:val="0"/>
        <w:ind w:right="-285"/>
      </w:pPr>
      <w:r>
        <w:t xml:space="preserve">              V objektu zůstanou zachovány stávající</w:t>
      </w:r>
      <w:r w:rsidRPr="0072544C">
        <w:t xml:space="preserve"> vnitřní požár</w:t>
      </w:r>
      <w:r>
        <w:t>ní hydranty - ČSN 73 0834</w:t>
      </w:r>
    </w:p>
    <w:p w:rsidR="004905CD" w:rsidRPr="0072544C" w:rsidRDefault="004905CD" w:rsidP="00380099">
      <w:pPr>
        <w:widowControl w:val="0"/>
        <w:autoSpaceDE w:val="0"/>
        <w:autoSpaceDN w:val="0"/>
        <w:adjustRightInd w:val="0"/>
        <w:ind w:right="-285"/>
      </w:pPr>
      <w:r>
        <w:t xml:space="preserve">              čl. 5.10.7</w:t>
      </w:r>
      <w:r w:rsidRPr="0072544C">
        <w:t>.</w:t>
      </w:r>
    </w:p>
    <w:p w:rsidR="004905CD" w:rsidRDefault="004905CD" w:rsidP="00380099">
      <w:pPr>
        <w:widowControl w:val="0"/>
        <w:autoSpaceDE w:val="0"/>
        <w:autoSpaceDN w:val="0"/>
        <w:adjustRightInd w:val="0"/>
        <w:ind w:left="360"/>
      </w:pPr>
      <w:r>
        <w:t xml:space="preserve">        Hydranty js</w:t>
      </w:r>
      <w:r w:rsidRPr="0072544C">
        <w:t>ou trvale zavodněny.</w:t>
      </w:r>
    </w:p>
    <w:p w:rsidR="004905CD" w:rsidRPr="0072544C" w:rsidRDefault="004905CD" w:rsidP="00380099">
      <w:pPr>
        <w:widowControl w:val="0"/>
        <w:autoSpaceDE w:val="0"/>
        <w:autoSpaceDN w:val="0"/>
        <w:adjustRightInd w:val="0"/>
      </w:pPr>
      <w:r>
        <w:tab/>
        <w:t xml:space="preserve">  </w:t>
      </w:r>
      <w:r w:rsidRPr="0072544C">
        <w:t>Doklady ke kolaudaci je nutné předložit dle zákona 22/1997Sb. a navazujících</w:t>
      </w:r>
    </w:p>
    <w:p w:rsidR="004905CD" w:rsidRPr="0072544C" w:rsidRDefault="004905CD" w:rsidP="00380099">
      <w:pPr>
        <w:widowControl w:val="0"/>
        <w:autoSpaceDE w:val="0"/>
        <w:autoSpaceDN w:val="0"/>
        <w:adjustRightInd w:val="0"/>
        <w:ind w:right="-427"/>
      </w:pPr>
      <w:r>
        <w:t xml:space="preserve">              </w:t>
      </w:r>
      <w:r w:rsidRPr="0072544C">
        <w:t>pozdějších předpisů, montáž, provozuschopnost a funkčnost dle vyhl. 246/2001Sb.</w:t>
      </w:r>
    </w:p>
    <w:p w:rsidR="004905CD" w:rsidRDefault="004905CD" w:rsidP="00934827">
      <w:pPr>
        <w:widowControl w:val="0"/>
        <w:autoSpaceDE w:val="0"/>
        <w:autoSpaceDN w:val="0"/>
        <w:adjustRightInd w:val="0"/>
      </w:pPr>
      <w:r>
        <w:tab/>
        <w:t xml:space="preserve">  Umístění hydrantů viz. původní PBŘ.</w:t>
      </w:r>
    </w:p>
    <w:p w:rsidR="004905CD" w:rsidRDefault="004905CD" w:rsidP="00934827">
      <w:pPr>
        <w:widowControl w:val="0"/>
        <w:autoSpaceDE w:val="0"/>
        <w:autoSpaceDN w:val="0"/>
        <w:adjustRightInd w:val="0"/>
      </w:pPr>
    </w:p>
    <w:p w:rsidR="004905CD" w:rsidRPr="00BF7C8D" w:rsidRDefault="004905CD" w:rsidP="004A593A">
      <w:pPr>
        <w:widowControl w:val="0"/>
        <w:autoSpaceDE w:val="0"/>
        <w:autoSpaceDN w:val="0"/>
        <w:adjustRightInd w:val="0"/>
        <w:ind w:firstLine="720"/>
        <w:jc w:val="both"/>
        <w:rPr>
          <w:u w:val="single"/>
        </w:rPr>
      </w:pPr>
      <w:r w:rsidRPr="00C355DC">
        <w:t xml:space="preserve">  </w:t>
      </w:r>
      <w:r w:rsidRPr="00BF7C8D">
        <w:rPr>
          <w:u w:val="single"/>
        </w:rPr>
        <w:t>Vnější odběrní místa</w:t>
      </w:r>
      <w:r w:rsidRPr="00BF7C8D">
        <w:rPr>
          <w:u w:val="single"/>
        </w:rPr>
        <w:tab/>
      </w:r>
    </w:p>
    <w:p w:rsidR="004905CD" w:rsidRPr="00FC799E" w:rsidRDefault="004905CD" w:rsidP="00FC799E">
      <w:pPr>
        <w:widowControl w:val="0"/>
        <w:autoSpaceDE w:val="0"/>
        <w:autoSpaceDN w:val="0"/>
        <w:adjustRightInd w:val="0"/>
        <w:ind w:left="360"/>
        <w:jc w:val="both"/>
      </w:pPr>
      <w:r>
        <w:t xml:space="preserve">      - dle ČSN 73 08</w:t>
      </w:r>
      <w:r w:rsidRPr="00FC799E">
        <w:t>73 tab. 2 pol. 2 je pro  nevýrobní objekty (120 &lt; S ≤ 1000)</w:t>
      </w:r>
    </w:p>
    <w:p w:rsidR="004905CD" w:rsidRPr="00FC799E" w:rsidRDefault="004905CD" w:rsidP="00FC799E">
      <w:pPr>
        <w:widowControl w:val="0"/>
        <w:autoSpaceDE w:val="0"/>
        <w:autoSpaceDN w:val="0"/>
        <w:adjustRightInd w:val="0"/>
        <w:ind w:left="360"/>
        <w:jc w:val="both"/>
      </w:pPr>
      <w:r w:rsidRPr="00FC799E">
        <w:t xml:space="preserve">        požadována dimenze vnějšího vodovodního potrubí DN 100 popř. nádrž               </w:t>
      </w:r>
    </w:p>
    <w:p w:rsidR="004905CD" w:rsidRPr="00FC799E" w:rsidRDefault="004905CD" w:rsidP="00FC799E">
      <w:pPr>
        <w:widowControl w:val="0"/>
        <w:autoSpaceDE w:val="0"/>
        <w:autoSpaceDN w:val="0"/>
        <w:adjustRightInd w:val="0"/>
        <w:ind w:left="360"/>
        <w:jc w:val="both"/>
      </w:pPr>
      <w:r>
        <w:t xml:space="preserve">        </w:t>
      </w:r>
      <w:r w:rsidRPr="00FC799E">
        <w:t>požární vody o obsahu min. 22,0 m</w:t>
      </w:r>
      <w:r w:rsidRPr="00FC799E">
        <w:rPr>
          <w:vertAlign w:val="superscript"/>
        </w:rPr>
        <w:t>3</w:t>
      </w:r>
      <w:r w:rsidRPr="00FC799E">
        <w:t>.</w:t>
      </w:r>
    </w:p>
    <w:p w:rsidR="004905CD" w:rsidRPr="00FC799E" w:rsidRDefault="004905CD" w:rsidP="00FC799E">
      <w:pPr>
        <w:widowControl w:val="0"/>
        <w:autoSpaceDE w:val="0"/>
        <w:autoSpaceDN w:val="0"/>
        <w:adjustRightInd w:val="0"/>
        <w:ind w:left="720"/>
        <w:jc w:val="both"/>
      </w:pPr>
      <w:r w:rsidRPr="00FC799E">
        <w:t xml:space="preserve"> </w:t>
      </w:r>
      <w:r>
        <w:t xml:space="preserve"> Dle ČSN 73 08</w:t>
      </w:r>
      <w:r w:rsidRPr="00FC799E">
        <w:t>73 tab. 1 pol. 2 je pro  nevýrobní objekty (120 &lt; S ≤ 1000)</w:t>
      </w:r>
    </w:p>
    <w:p w:rsidR="004905CD" w:rsidRDefault="004905CD" w:rsidP="00FC799E">
      <w:pPr>
        <w:widowControl w:val="0"/>
        <w:autoSpaceDE w:val="0"/>
        <w:autoSpaceDN w:val="0"/>
        <w:adjustRightInd w:val="0"/>
        <w:ind w:left="720"/>
        <w:jc w:val="both"/>
      </w:pPr>
      <w:r>
        <w:t xml:space="preserve">  </w:t>
      </w:r>
      <w:r w:rsidRPr="00FC799E">
        <w:t>požadována max. vzdálenost hydrantu 150m (nádrže 600 m) od objektu.</w:t>
      </w:r>
    </w:p>
    <w:p w:rsidR="004905CD" w:rsidRDefault="004905CD" w:rsidP="00FC799E">
      <w:pPr>
        <w:widowControl w:val="0"/>
        <w:autoSpaceDE w:val="0"/>
        <w:autoSpaceDN w:val="0"/>
        <w:adjustRightInd w:val="0"/>
      </w:pPr>
      <w:r>
        <w:tab/>
        <w:t xml:space="preserve">  Potřeba požární vody (vnější odběrní místo) pro řešené prostory bude zajištěna </w:t>
      </w:r>
    </w:p>
    <w:p w:rsidR="004905CD" w:rsidRDefault="004905CD" w:rsidP="00FC799E">
      <w:pPr>
        <w:widowControl w:val="0"/>
        <w:autoSpaceDE w:val="0"/>
        <w:autoSpaceDN w:val="0"/>
        <w:adjustRightInd w:val="0"/>
        <w:ind w:right="-568"/>
      </w:pPr>
      <w:r>
        <w:t xml:space="preserve">              vnějšími požárními hydranty v přilehlých ulicích ve vzdálenosti max. 150m</w:t>
      </w:r>
    </w:p>
    <w:p w:rsidR="004905CD" w:rsidRDefault="004905CD" w:rsidP="00FC799E">
      <w:pPr>
        <w:widowControl w:val="0"/>
        <w:autoSpaceDE w:val="0"/>
        <w:autoSpaceDN w:val="0"/>
        <w:adjustRightInd w:val="0"/>
      </w:pPr>
      <w:r>
        <w:t xml:space="preserve">              od objektu - beze změny.</w:t>
      </w: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  <w:r>
        <w:rPr>
          <w:b/>
          <w:bCs/>
        </w:rPr>
        <w:t>Elektrická požární signalizace</w:t>
      </w:r>
      <w:r>
        <w:t xml:space="preserve"> 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t xml:space="preserve">             - dle ČSN 73 0875 a ČSN 73 0802 čl. 6.6.9 nemusí být EPS zřizována.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t xml:space="preserve">             - rovněž dle původního PBŘ není EPS požadována (EPS je zřízena v prostorech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t xml:space="preserve">               s vysokým požárním rizikem, CHÚC a důležitých provozech)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t xml:space="preserve">             +</w:t>
      </w:r>
    </w:p>
    <w:p w:rsidR="004905CD" w:rsidRDefault="004905CD" w:rsidP="003558BA">
      <w:pPr>
        <w:widowControl w:val="0"/>
        <w:autoSpaceDE w:val="0"/>
        <w:autoSpaceDN w:val="0"/>
        <w:adjustRightInd w:val="0"/>
        <w:ind w:right="-568"/>
      </w:pPr>
      <w:r>
        <w:t xml:space="preserve">             - v současnosti není řešená část objektu systémem EPS vybavena (vybavení v sousedních </w:t>
      </w:r>
    </w:p>
    <w:p w:rsidR="004905CD" w:rsidRDefault="004905CD" w:rsidP="003558BA">
      <w:pPr>
        <w:widowControl w:val="0"/>
        <w:autoSpaceDE w:val="0"/>
        <w:autoSpaceDN w:val="0"/>
        <w:adjustRightInd w:val="0"/>
        <w:ind w:right="-568"/>
      </w:pPr>
      <w:r>
        <w:t xml:space="preserve">               prostorech je zachováno bez úprav), tento stav zůstane zachován.</w:t>
      </w:r>
    </w:p>
    <w:p w:rsidR="004905CD" w:rsidRDefault="004905CD" w:rsidP="003558BA">
      <w:pPr>
        <w:widowControl w:val="0"/>
        <w:autoSpaceDE w:val="0"/>
        <w:autoSpaceDN w:val="0"/>
        <w:adjustRightInd w:val="0"/>
        <w:ind w:right="-568"/>
      </w:pPr>
      <w:r>
        <w:tab/>
        <w:t xml:space="preserve">  Při původním využití pro ubytování nebyl systém EPS jednotlivých ubytovacích buňkách</w:t>
      </w:r>
    </w:p>
    <w:p w:rsidR="004905CD" w:rsidRDefault="004905CD" w:rsidP="003558BA">
      <w:pPr>
        <w:widowControl w:val="0"/>
        <w:autoSpaceDE w:val="0"/>
        <w:autoSpaceDN w:val="0"/>
        <w:adjustRightInd w:val="0"/>
        <w:ind w:right="-568"/>
      </w:pPr>
      <w:r>
        <w:t xml:space="preserve">              ani chodbách navržen.</w:t>
      </w:r>
    </w:p>
    <w:p w:rsidR="004905CD" w:rsidRDefault="004905CD" w:rsidP="003558BA">
      <w:pPr>
        <w:widowControl w:val="0"/>
        <w:autoSpaceDE w:val="0"/>
        <w:autoSpaceDN w:val="0"/>
        <w:adjustRightInd w:val="0"/>
        <w:ind w:right="-568"/>
      </w:pPr>
      <w:r>
        <w:t xml:space="preserve">              Rovněž v rámci změny řešeného podlaží na administrativní prostory nebyl systém EPS </w:t>
      </w:r>
    </w:p>
    <w:p w:rsidR="004905CD" w:rsidRDefault="004905CD" w:rsidP="003558BA">
      <w:pPr>
        <w:widowControl w:val="0"/>
        <w:autoSpaceDE w:val="0"/>
        <w:autoSpaceDN w:val="0"/>
        <w:adjustRightInd w:val="0"/>
        <w:ind w:right="-568"/>
      </w:pPr>
      <w:r>
        <w:t xml:space="preserve">              požadován.</w:t>
      </w:r>
    </w:p>
    <w:p w:rsidR="004905CD" w:rsidRDefault="004905CD" w:rsidP="003558BA">
      <w:pPr>
        <w:widowControl w:val="0"/>
        <w:autoSpaceDE w:val="0"/>
        <w:autoSpaceDN w:val="0"/>
        <w:adjustRightInd w:val="0"/>
        <w:ind w:right="-568"/>
      </w:pPr>
      <w:r>
        <w:t xml:space="preserve">              Nejsou nově navrhována žádná vyhrazená požárně bezpečnostní zařízení, jejichž funkce by </w:t>
      </w:r>
    </w:p>
    <w:p w:rsidR="004905CD" w:rsidRDefault="004905CD" w:rsidP="003558BA">
      <w:pPr>
        <w:widowControl w:val="0"/>
        <w:autoSpaceDE w:val="0"/>
        <w:autoSpaceDN w:val="0"/>
        <w:adjustRightInd w:val="0"/>
        <w:ind w:right="-568"/>
      </w:pPr>
      <w:r>
        <w:t xml:space="preserve">              vyžadovala zřízení systému EPS.</w:t>
      </w:r>
    </w:p>
    <w:p w:rsidR="004905CD" w:rsidRDefault="004905CD" w:rsidP="003558BA">
      <w:pPr>
        <w:widowControl w:val="0"/>
        <w:autoSpaceDE w:val="0"/>
        <w:autoSpaceDN w:val="0"/>
        <w:adjustRightInd w:val="0"/>
        <w:ind w:right="-568"/>
      </w:pPr>
      <w:r>
        <w:t xml:space="preserve">              Stávající ústředna EPS je ve vrátnici ubytovací části.</w:t>
      </w:r>
    </w:p>
    <w:p w:rsidR="004905CD" w:rsidRDefault="004905CD" w:rsidP="003558BA">
      <w:pPr>
        <w:widowControl w:val="0"/>
        <w:autoSpaceDE w:val="0"/>
        <w:autoSpaceDN w:val="0"/>
        <w:adjustRightInd w:val="0"/>
        <w:ind w:right="-568"/>
      </w:pPr>
      <w:r>
        <w:t xml:space="preserve">              Současný systém EPS bude zachován ve stávající podobě.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  <w:rPr>
          <w:b/>
          <w:bCs/>
        </w:rPr>
      </w:pP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>
        <w:rPr>
          <w:b/>
          <w:bCs/>
        </w:rPr>
        <w:t>Samočinné hasící zařízení</w:t>
      </w:r>
      <w:r>
        <w:tab/>
        <w:t xml:space="preserve">     </w:t>
      </w:r>
    </w:p>
    <w:p w:rsidR="004905CD" w:rsidRPr="00417DF4" w:rsidRDefault="004905CD" w:rsidP="004A593A">
      <w:pPr>
        <w:widowControl w:val="0"/>
        <w:autoSpaceDE w:val="0"/>
        <w:autoSpaceDN w:val="0"/>
        <w:adjustRightInd w:val="0"/>
        <w:jc w:val="both"/>
      </w:pPr>
      <w:r>
        <w:t xml:space="preserve">             Podmínky ČSN 73 0802 čl. 6.6.10</w:t>
      </w:r>
      <w:r w:rsidRPr="00417DF4">
        <w:t>.</w:t>
      </w:r>
      <w:r>
        <w:t>:</w:t>
      </w:r>
    </w:p>
    <w:p w:rsidR="004905CD" w:rsidRPr="00417DF4" w:rsidRDefault="004905CD" w:rsidP="004A593A">
      <w:pPr>
        <w:widowControl w:val="0"/>
        <w:autoSpaceDE w:val="0"/>
        <w:autoSpaceDN w:val="0"/>
        <w:adjustRightInd w:val="0"/>
        <w:jc w:val="both"/>
      </w:pPr>
      <w:r>
        <w:t xml:space="preserve">             </w:t>
      </w:r>
      <w:r w:rsidRPr="00417DF4">
        <w:t>- pů</w:t>
      </w:r>
      <w:r>
        <w:t>dorysná plocha  &gt; 4000 m2</w:t>
      </w:r>
      <w:r w:rsidRPr="00417DF4">
        <w:t xml:space="preserve"> – nesplněno</w:t>
      </w:r>
    </w:p>
    <w:p w:rsidR="004905CD" w:rsidRPr="00417DF4" w:rsidRDefault="004905CD" w:rsidP="004A593A">
      <w:pPr>
        <w:widowControl w:val="0"/>
        <w:autoSpaceDE w:val="0"/>
        <w:autoSpaceDN w:val="0"/>
        <w:adjustRightInd w:val="0"/>
        <w:jc w:val="both"/>
      </w:pPr>
      <w:r>
        <w:t xml:space="preserve">             </w:t>
      </w:r>
      <w:r w:rsidRPr="00417DF4">
        <w:t xml:space="preserve">- </w:t>
      </w:r>
      <w:r>
        <w:t xml:space="preserve">součin </w:t>
      </w:r>
      <w:r w:rsidRPr="00417DF4">
        <w:t>požární</w:t>
      </w:r>
      <w:r>
        <w:t>ho</w:t>
      </w:r>
      <w:r w:rsidRPr="00417DF4">
        <w:t xml:space="preserve"> zatížení</w:t>
      </w:r>
      <w:r>
        <w:t xml:space="preserve"> pn a součinitele an  &gt; 60</w:t>
      </w:r>
      <w:r w:rsidRPr="00417DF4">
        <w:t xml:space="preserve"> kg/m</w:t>
      </w:r>
      <w:r w:rsidRPr="00417DF4">
        <w:rPr>
          <w:vertAlign w:val="superscript"/>
        </w:rPr>
        <w:t>2</w:t>
      </w:r>
      <w:r>
        <w:t xml:space="preserve"> </w:t>
      </w:r>
      <w:r w:rsidRPr="00417DF4">
        <w:t xml:space="preserve"> – splněno</w:t>
      </w:r>
    </w:p>
    <w:p w:rsidR="004905CD" w:rsidRPr="00417DF4" w:rsidRDefault="004905CD" w:rsidP="004A593A">
      <w:pPr>
        <w:widowControl w:val="0"/>
        <w:autoSpaceDE w:val="0"/>
        <w:autoSpaceDN w:val="0"/>
        <w:adjustRightInd w:val="0"/>
        <w:jc w:val="both"/>
      </w:pPr>
      <w:r>
        <w:t xml:space="preserve">             </w:t>
      </w:r>
      <w:r w:rsidRPr="00417DF4">
        <w:t>- požární úsek umístěn v</w:t>
      </w:r>
      <w:r>
        <w:t> </w:t>
      </w:r>
      <w:r w:rsidRPr="00417DF4">
        <w:t xml:space="preserve">podzemním popř. vyšším nadzemním podlaží – </w:t>
      </w:r>
      <w:r>
        <w:t>ne</w:t>
      </w:r>
      <w:r w:rsidRPr="00417DF4">
        <w:t>splněno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 w:rsidRPr="00CB50BD">
        <w:t xml:space="preserve"> </w:t>
      </w:r>
      <w:r>
        <w:t xml:space="preserve">           </w:t>
      </w:r>
      <w:r w:rsidRPr="00CB50BD">
        <w:t xml:space="preserve"> </w:t>
      </w:r>
      <w:r w:rsidRPr="006C2955">
        <w:rPr>
          <w:u w:val="single"/>
        </w:rPr>
        <w:t>Závěr</w:t>
      </w:r>
      <w:r w:rsidRPr="00417DF4">
        <w:t xml:space="preserve">: </w:t>
      </w:r>
      <w:r>
        <w:t>objekt administrativní budovy se zázemím nemusí být vybaven</w:t>
      </w:r>
      <w:r w:rsidRPr="00417DF4">
        <w:t xml:space="preserve"> SHZ</w:t>
      </w:r>
    </w:p>
    <w:p w:rsidR="004905CD" w:rsidRPr="0029638B" w:rsidRDefault="004905CD" w:rsidP="004A593A">
      <w:pPr>
        <w:widowControl w:val="0"/>
        <w:autoSpaceDE w:val="0"/>
        <w:autoSpaceDN w:val="0"/>
        <w:adjustRightInd w:val="0"/>
        <w:jc w:val="both"/>
      </w:pP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>
        <w:rPr>
          <w:b/>
          <w:bCs/>
        </w:rPr>
        <w:t>Samočinné odvětrávací zařízení</w:t>
      </w:r>
      <w:r>
        <w:tab/>
      </w:r>
    </w:p>
    <w:p w:rsidR="004905CD" w:rsidRPr="004E74E9" w:rsidRDefault="004905CD" w:rsidP="004A593A">
      <w:pPr>
        <w:widowControl w:val="0"/>
        <w:autoSpaceDE w:val="0"/>
        <w:autoSpaceDN w:val="0"/>
        <w:adjustRightInd w:val="0"/>
        <w:jc w:val="both"/>
      </w:pPr>
      <w:r>
        <w:t xml:space="preserve">             Podmínky ČSN 73 0802 čl. 6.6.11</w:t>
      </w:r>
      <w:r w:rsidRPr="004E74E9">
        <w:t>.</w:t>
      </w:r>
      <w:r>
        <w:t>: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>
        <w:t xml:space="preserve">             - </w:t>
      </w:r>
      <w:r w:rsidRPr="00417DF4">
        <w:t>požární úsek umístěn v</w:t>
      </w:r>
      <w:r>
        <w:t> </w:t>
      </w:r>
      <w:r w:rsidRPr="00417DF4">
        <w:t>podzemním popř. vyšším nadzemním podlaž</w:t>
      </w:r>
      <w:r>
        <w:t xml:space="preserve">í (do 45m) 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>
        <w:t xml:space="preserve">               a kde je více než 150 osob</w:t>
      </w:r>
      <w:r w:rsidRPr="004E74E9">
        <w:t xml:space="preserve"> - nesplněno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>
        <w:t xml:space="preserve">             - </w:t>
      </w:r>
      <w:r w:rsidRPr="00417DF4">
        <w:t>požární úsek umístěn v</w:t>
      </w:r>
      <w:r>
        <w:t xml:space="preserve"> druhém a dalším </w:t>
      </w:r>
      <w:r w:rsidRPr="00417DF4">
        <w:t xml:space="preserve">podzemním popř. vyšším nadzemním </w:t>
      </w:r>
    </w:p>
    <w:p w:rsidR="004905CD" w:rsidRPr="004E74E9" w:rsidRDefault="004905CD" w:rsidP="004A593A">
      <w:pPr>
        <w:widowControl w:val="0"/>
        <w:autoSpaceDE w:val="0"/>
        <w:autoSpaceDN w:val="0"/>
        <w:adjustRightInd w:val="0"/>
        <w:jc w:val="both"/>
      </w:pPr>
      <w:r>
        <w:t xml:space="preserve">               </w:t>
      </w:r>
      <w:r w:rsidRPr="00417DF4">
        <w:t>podlaž</w:t>
      </w:r>
      <w:r>
        <w:t>í (nad 45m) a kde je  více než 100 osob</w:t>
      </w:r>
      <w:r w:rsidRPr="004E74E9">
        <w:t xml:space="preserve"> - nesplněno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  <w:r w:rsidRPr="00CB50BD">
        <w:t xml:space="preserve">  </w:t>
      </w:r>
      <w:r>
        <w:t xml:space="preserve">           </w:t>
      </w:r>
      <w:r w:rsidRPr="006C2955">
        <w:rPr>
          <w:u w:val="single"/>
        </w:rPr>
        <w:t>Závěr:</w:t>
      </w:r>
      <w:r>
        <w:t xml:space="preserve"> </w:t>
      </w:r>
      <w:r w:rsidRPr="00417DF4">
        <w:t xml:space="preserve">: </w:t>
      </w:r>
      <w:r>
        <w:t>objekt administrativní budovy se zázemím nemusí být vybaven</w:t>
      </w:r>
      <w:r w:rsidRPr="00417DF4">
        <w:t xml:space="preserve"> </w:t>
      </w:r>
      <w:r w:rsidRPr="004E74E9">
        <w:t>SOZ</w:t>
      </w: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</w:pPr>
    </w:p>
    <w:p w:rsidR="004905CD" w:rsidRDefault="004905CD" w:rsidP="004A593A">
      <w:pPr>
        <w:widowControl w:val="0"/>
        <w:autoSpaceDE w:val="0"/>
        <w:autoSpaceDN w:val="0"/>
        <w:adjustRightInd w:val="0"/>
        <w:jc w:val="both"/>
        <w:rPr>
          <w:b/>
          <w:bCs/>
        </w:rPr>
      </w:pPr>
      <w:r>
        <w:rPr>
          <w:b/>
          <w:bCs/>
        </w:rPr>
        <w:t>Bezpečnostní tabulky</w:t>
      </w:r>
    </w:p>
    <w:p w:rsidR="004905CD" w:rsidRDefault="004905CD" w:rsidP="00934827">
      <w:pPr>
        <w:widowControl w:val="0"/>
        <w:autoSpaceDE w:val="0"/>
        <w:autoSpaceDN w:val="0"/>
        <w:adjustRightInd w:val="0"/>
      </w:pPr>
      <w:r>
        <w:t xml:space="preserve">              Objekt je vybaven požárně bezpečnostním značením podle ČSN ISO 3964 </w:t>
      </w:r>
    </w:p>
    <w:p w:rsidR="004905CD" w:rsidRPr="005D6411" w:rsidRDefault="004905CD" w:rsidP="00934827">
      <w:pPr>
        <w:widowControl w:val="0"/>
        <w:autoSpaceDE w:val="0"/>
        <w:autoSpaceDN w:val="0"/>
        <w:adjustRightInd w:val="0"/>
      </w:pPr>
      <w:r>
        <w:t xml:space="preserve">              a ČSN 01 8013 - ověří se stávající vybavení:</w:t>
      </w:r>
    </w:p>
    <w:p w:rsidR="004905CD" w:rsidRPr="005642B4" w:rsidRDefault="004905CD" w:rsidP="00934827">
      <w:pPr>
        <w:widowControl w:val="0"/>
        <w:autoSpaceDE w:val="0"/>
        <w:autoSpaceDN w:val="0"/>
        <w:adjustRightInd w:val="0"/>
        <w:jc w:val="both"/>
      </w:pPr>
      <w:r>
        <w:t xml:space="preserve">             Únikové cesty jsou vybaveny nouzovým osvětlením.</w:t>
      </w:r>
    </w:p>
    <w:p w:rsidR="004905CD" w:rsidRDefault="004905CD" w:rsidP="00934827">
      <w:pPr>
        <w:widowControl w:val="0"/>
        <w:autoSpaceDE w:val="0"/>
        <w:autoSpaceDN w:val="0"/>
        <w:adjustRightInd w:val="0"/>
        <w:jc w:val="both"/>
      </w:pPr>
      <w:r>
        <w:t xml:space="preserve">             Označí směry úniku tam, kde není přímo viditelný východ na volné prostranství.</w:t>
      </w:r>
    </w:p>
    <w:p w:rsidR="004905CD" w:rsidRDefault="004905CD" w:rsidP="00934827">
      <w:pPr>
        <w:widowControl w:val="0"/>
        <w:autoSpaceDE w:val="0"/>
        <w:autoSpaceDN w:val="0"/>
        <w:adjustRightInd w:val="0"/>
        <w:jc w:val="both"/>
      </w:pPr>
      <w:r>
        <w:t xml:space="preserve">             Označí se hlavní uzávěr vody, plynu a elektrické energie (ověřit stávající označení).</w:t>
      </w:r>
    </w:p>
    <w:p w:rsidR="004905CD" w:rsidRDefault="004905CD" w:rsidP="00934827">
      <w:pPr>
        <w:widowControl w:val="0"/>
        <w:autoSpaceDE w:val="0"/>
        <w:autoSpaceDN w:val="0"/>
        <w:adjustRightInd w:val="0"/>
        <w:jc w:val="both"/>
      </w:pPr>
      <w:r>
        <w:t xml:space="preserve">             Označí se umístění PHP, vnitřních a vnějšího odběrního místa.</w:t>
      </w:r>
    </w:p>
    <w:p w:rsidR="004905CD" w:rsidRDefault="004905CD" w:rsidP="00934827">
      <w:pPr>
        <w:widowControl w:val="0"/>
        <w:autoSpaceDE w:val="0"/>
        <w:autoSpaceDN w:val="0"/>
        <w:adjustRightInd w:val="0"/>
        <w:jc w:val="both"/>
      </w:pPr>
    </w:p>
    <w:p w:rsidR="004905CD" w:rsidRDefault="004905CD" w:rsidP="00934827">
      <w:pPr>
        <w:widowControl w:val="0"/>
        <w:autoSpaceDE w:val="0"/>
        <w:autoSpaceDN w:val="0"/>
        <w:adjustRightInd w:val="0"/>
        <w:jc w:val="both"/>
      </w:pPr>
    </w:p>
    <w:p w:rsidR="004905CD" w:rsidRDefault="004905CD" w:rsidP="00C22B64">
      <w:pPr>
        <w:widowControl w:val="0"/>
        <w:autoSpaceDE w:val="0"/>
        <w:autoSpaceDN w:val="0"/>
        <w:adjustRightInd w:val="0"/>
        <w:ind w:right="-852"/>
      </w:pPr>
      <w:r>
        <w:rPr>
          <w:b/>
          <w:bCs/>
        </w:rPr>
        <w:t>Přenosné hasící přístroje</w:t>
      </w:r>
      <w:r>
        <w:t xml:space="preserve"> - primární zásah v řešených nadzemních podlažích bude zajištěn </w:t>
      </w:r>
    </w:p>
    <w:p w:rsidR="004905CD" w:rsidRDefault="004905CD" w:rsidP="00C22B64">
      <w:pPr>
        <w:widowControl w:val="0"/>
        <w:autoSpaceDE w:val="0"/>
        <w:autoSpaceDN w:val="0"/>
        <w:adjustRightInd w:val="0"/>
        <w:ind w:right="-852"/>
      </w:pPr>
      <w:r>
        <w:t xml:space="preserve">             stávajícími PHP (dle původního PBŘ):</w:t>
      </w:r>
    </w:p>
    <w:p w:rsidR="004905CD" w:rsidRPr="007D6B78" w:rsidRDefault="004905CD" w:rsidP="007D6B78">
      <w:pPr>
        <w:widowControl w:val="0"/>
        <w:autoSpaceDE w:val="0"/>
        <w:autoSpaceDN w:val="0"/>
        <w:adjustRightInd w:val="0"/>
        <w:rPr>
          <w:u w:val="single"/>
        </w:rPr>
      </w:pPr>
      <w:r>
        <w:t xml:space="preserve">             </w:t>
      </w:r>
      <w:r>
        <w:rPr>
          <w:u w:val="single"/>
        </w:rPr>
        <w:t>2.N</w:t>
      </w:r>
      <w:r w:rsidRPr="007D6B78">
        <w:rPr>
          <w:u w:val="single"/>
        </w:rPr>
        <w:t>P</w:t>
      </w:r>
    </w:p>
    <w:p w:rsidR="004905CD" w:rsidRDefault="004905CD" w:rsidP="00F87540">
      <w:pPr>
        <w:widowControl w:val="0"/>
        <w:autoSpaceDE w:val="0"/>
        <w:autoSpaceDN w:val="0"/>
        <w:adjustRightInd w:val="0"/>
        <w:ind w:right="-994"/>
      </w:pPr>
      <w:r>
        <w:t xml:space="preserve">             N02.01 - 3</w:t>
      </w:r>
      <w:r w:rsidRPr="0030563B">
        <w:t>x práškový Pg 6 (hasicí schopnost 21 A, 6 hasicích jednotek)</w:t>
      </w:r>
      <w:r>
        <w:t xml:space="preserve"> - 2x stávající chodby</w:t>
      </w:r>
    </w:p>
    <w:p w:rsidR="004905CD" w:rsidRPr="0030563B" w:rsidRDefault="004905CD" w:rsidP="00F87540">
      <w:pPr>
        <w:widowControl w:val="0"/>
        <w:autoSpaceDE w:val="0"/>
        <w:autoSpaceDN w:val="0"/>
        <w:adjustRightInd w:val="0"/>
        <w:ind w:right="-568"/>
      </w:pPr>
      <w:r>
        <w:t xml:space="preserve">                                                                                                               + 1x víceúčelové místnosti</w:t>
      </w:r>
    </w:p>
    <w:p w:rsidR="004905CD" w:rsidRPr="0030563B" w:rsidRDefault="004905CD" w:rsidP="003558BA">
      <w:pPr>
        <w:widowControl w:val="0"/>
        <w:autoSpaceDE w:val="0"/>
        <w:autoSpaceDN w:val="0"/>
        <w:adjustRightInd w:val="0"/>
        <w:ind w:right="-994"/>
      </w:pPr>
      <w:r>
        <w:t xml:space="preserve">             N02.02 - 1</w:t>
      </w:r>
      <w:r w:rsidRPr="0030563B">
        <w:t>x práškový Pg 6 (hasicí schopnost 21 A, 6 hasicích jednotek)</w:t>
      </w:r>
      <w:r>
        <w:t xml:space="preserve"> - digitalizační centrum</w:t>
      </w:r>
    </w:p>
    <w:p w:rsidR="004905CD" w:rsidRPr="0030563B" w:rsidRDefault="004905CD" w:rsidP="003558BA">
      <w:pPr>
        <w:widowControl w:val="0"/>
        <w:autoSpaceDE w:val="0"/>
        <w:autoSpaceDN w:val="0"/>
        <w:adjustRightInd w:val="0"/>
      </w:pPr>
      <w:r>
        <w:t xml:space="preserve">             N02.07 - 1</w:t>
      </w:r>
      <w:r w:rsidRPr="0030563B">
        <w:t>x práškový Pg 6 (hasicí schopnost 21 A, 6 hasicích jednotek)</w:t>
      </w:r>
      <w:r>
        <w:t xml:space="preserve"> - e-learning</w:t>
      </w:r>
    </w:p>
    <w:p w:rsidR="004905CD" w:rsidRPr="0030563B" w:rsidRDefault="004905CD" w:rsidP="003558BA">
      <w:pPr>
        <w:widowControl w:val="0"/>
        <w:autoSpaceDE w:val="0"/>
        <w:autoSpaceDN w:val="0"/>
        <w:adjustRightInd w:val="0"/>
      </w:pPr>
      <w:r>
        <w:t xml:space="preserve">             N02.18 - 1</w:t>
      </w:r>
      <w:r w:rsidRPr="0030563B">
        <w:t>x práškový Pg 6 (hasicí schopnost 21 A, 6 hasicích jednotek)</w:t>
      </w:r>
      <w:r>
        <w:t xml:space="preserve"> - učebna</w:t>
      </w:r>
    </w:p>
    <w:p w:rsidR="004905CD" w:rsidRDefault="004905CD" w:rsidP="003558BA">
      <w:pPr>
        <w:widowControl w:val="0"/>
        <w:autoSpaceDE w:val="0"/>
        <w:autoSpaceDN w:val="0"/>
        <w:adjustRightInd w:val="0"/>
        <w:ind w:right="-852"/>
      </w:pPr>
      <w:r>
        <w:t xml:space="preserve">             N02.19 - 1</w:t>
      </w:r>
      <w:r w:rsidRPr="0030563B">
        <w:t>x práškový Pg 6 (hasicí schopnost 21 A, 6 hasicích jednotek)</w:t>
      </w:r>
      <w:r>
        <w:t xml:space="preserve"> - videokonferenční </w:t>
      </w:r>
    </w:p>
    <w:p w:rsidR="004905CD" w:rsidRPr="0030563B" w:rsidRDefault="004905CD" w:rsidP="003558BA">
      <w:pPr>
        <w:widowControl w:val="0"/>
        <w:autoSpaceDE w:val="0"/>
        <w:autoSpaceDN w:val="0"/>
        <w:adjustRightInd w:val="0"/>
        <w:ind w:right="-852"/>
      </w:pPr>
      <w:r>
        <w:t xml:space="preserve">                                                                                                                                   místnost</w:t>
      </w:r>
    </w:p>
    <w:p w:rsidR="004905CD" w:rsidRDefault="004905CD" w:rsidP="00A62634">
      <w:pPr>
        <w:widowControl w:val="0"/>
        <w:autoSpaceDE w:val="0"/>
        <w:autoSpaceDN w:val="0"/>
        <w:adjustRightInd w:val="0"/>
        <w:ind w:right="-710"/>
      </w:pPr>
      <w:r>
        <w:t xml:space="preserve">             Tyto PHP musí být umístěny na viditelném, lehce přístupném místě - zachovány bez úprav.</w:t>
      </w:r>
    </w:p>
    <w:p w:rsidR="004905CD" w:rsidRDefault="004905CD" w:rsidP="00A62634">
      <w:pPr>
        <w:widowControl w:val="0"/>
        <w:autoSpaceDE w:val="0"/>
        <w:autoSpaceDN w:val="0"/>
        <w:adjustRightInd w:val="0"/>
        <w:ind w:right="-710"/>
      </w:pP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rPr>
          <w:b/>
          <w:bCs/>
          <w:u w:val="single"/>
        </w:rPr>
        <w:t>Opatření</w:t>
      </w:r>
    </w:p>
    <w:p w:rsidR="004905CD" w:rsidRDefault="004905CD" w:rsidP="004A593A">
      <w:pPr>
        <w:widowControl w:val="0"/>
        <w:autoSpaceDE w:val="0"/>
        <w:autoSpaceDN w:val="0"/>
        <w:adjustRightInd w:val="0"/>
      </w:pP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t xml:space="preserve">a) vybavit řešenou část objektu PHP (7 ks v řešených prostorech 2. nadzemním podlaží) </w:t>
      </w: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t xml:space="preserve">    resp. zachovat PHP v uvedeném počtu </w:t>
      </w: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t>b) ověřit umístění, funkčnost, umístění vnějších odběrních míst (řešeno ve stávajícím DZP)</w:t>
      </w: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t>c) předložit u kolaudace platnou revizní zprávu elektro (řešené prostory 2.NP)</w:t>
      </w:r>
    </w:p>
    <w:p w:rsidR="004905CD" w:rsidRPr="00B725C6" w:rsidRDefault="004905CD" w:rsidP="00C22B64">
      <w:pPr>
        <w:widowControl w:val="0"/>
        <w:adjustRightInd w:val="0"/>
      </w:pPr>
      <w:r>
        <w:t>d) zachovat</w:t>
      </w:r>
      <w:r w:rsidRPr="00B725C6">
        <w:t xml:space="preserve"> v objektu vnitřní hydrantový sys</w:t>
      </w:r>
      <w:r>
        <w:t xml:space="preserve">tém (dle bodu 9.Požární voda) </w:t>
      </w:r>
    </w:p>
    <w:p w:rsidR="004905CD" w:rsidRDefault="004905CD" w:rsidP="000B1696">
      <w:pPr>
        <w:pStyle w:val="Vchoz"/>
        <w:widowControl w:val="0"/>
      </w:pPr>
      <w:r>
        <w:t xml:space="preserve">e) nově zřizované prostupy všemi požárními stěnami a stropy budou utěsněny </w:t>
      </w:r>
    </w:p>
    <w:p w:rsidR="004905CD" w:rsidRDefault="004905CD" w:rsidP="000B1696">
      <w:pPr>
        <w:pStyle w:val="Vchoz"/>
        <w:widowControl w:val="0"/>
      </w:pPr>
      <w:r>
        <w:t xml:space="preserve">    dle ČSN 73 0802 a ČSN 73 0810</w:t>
      </w:r>
    </w:p>
    <w:p w:rsidR="004905CD" w:rsidRDefault="004905CD" w:rsidP="000B1696">
      <w:pPr>
        <w:pStyle w:val="Vchoz"/>
        <w:widowControl w:val="0"/>
      </w:pPr>
      <w:r>
        <w:t xml:space="preserve">f) řešit rozvody VZT dle bodu 8) Větrání (dimenze a požární obklady VZT potrubí, osazení            </w:t>
      </w:r>
    </w:p>
    <w:p w:rsidR="004905CD" w:rsidRDefault="004905CD" w:rsidP="000B1696">
      <w:pPr>
        <w:pStyle w:val="Vchoz"/>
        <w:widowControl w:val="0"/>
      </w:pPr>
      <w:r>
        <w:t xml:space="preserve">     </w:t>
      </w:r>
      <w:r w:rsidRPr="00390B3B">
        <w:t>požárních klapek apod.) - v rámci PD nejsou tato opatření navržena</w:t>
      </w:r>
    </w:p>
    <w:p w:rsidR="004905CD" w:rsidRDefault="004905CD" w:rsidP="00E064F4">
      <w:pPr>
        <w:widowControl w:val="0"/>
        <w:autoSpaceDE w:val="0"/>
        <w:autoSpaceDN w:val="0"/>
        <w:adjustRightInd w:val="0"/>
      </w:pPr>
      <w:r>
        <w:t xml:space="preserve">g) pevné prosklené stěny (součást otevíravých stěn) překračující 1,5 násobek plochy otevíravé </w:t>
      </w:r>
    </w:p>
    <w:p w:rsidR="004905CD" w:rsidRDefault="004905CD" w:rsidP="00E064F4">
      <w:pPr>
        <w:widowControl w:val="0"/>
        <w:autoSpaceDE w:val="0"/>
        <w:autoSpaceDN w:val="0"/>
        <w:adjustRightInd w:val="0"/>
        <w:ind w:right="-568"/>
      </w:pPr>
      <w:r>
        <w:t xml:space="preserve">    části (a max. 6,0m2) budou v provedení s požární odolností odpovídající stěně a ne požárnímu </w:t>
      </w:r>
    </w:p>
    <w:p w:rsidR="004905CD" w:rsidRDefault="004905CD" w:rsidP="00E064F4">
      <w:pPr>
        <w:widowControl w:val="0"/>
        <w:autoSpaceDE w:val="0"/>
        <w:autoSpaceDN w:val="0"/>
        <w:adjustRightInd w:val="0"/>
        <w:ind w:right="-427"/>
      </w:pPr>
      <w:r>
        <w:t xml:space="preserve">    uzávěru, pevné EI60DP1(pro VI.SPB)</w:t>
      </w: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t>h) dveře v prosklených stěnách budou min. typu EW30DP3-C2</w:t>
      </w:r>
    </w:p>
    <w:p w:rsidR="004905CD" w:rsidRDefault="004905CD" w:rsidP="004A593A">
      <w:pPr>
        <w:widowControl w:val="0"/>
        <w:autoSpaceDE w:val="0"/>
        <w:autoSpaceDN w:val="0"/>
        <w:adjustRightInd w:val="0"/>
      </w:pP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t xml:space="preserve">Pozn.: </w:t>
      </w: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t>Podmínky obsažené v PBŘ nutno zapracovat do příslušných částí projektu.</w:t>
      </w:r>
    </w:p>
    <w:p w:rsidR="004905CD" w:rsidRPr="00FC617D" w:rsidRDefault="004905CD" w:rsidP="004A593A">
      <w:pPr>
        <w:widowControl w:val="0"/>
        <w:autoSpaceDE w:val="0"/>
        <w:autoSpaceDN w:val="0"/>
        <w:adjustRightInd w:val="0"/>
        <w:rPr>
          <w:u w:val="single"/>
        </w:rPr>
      </w:pPr>
      <w:r w:rsidRPr="00FC617D">
        <w:rPr>
          <w:u w:val="single"/>
        </w:rPr>
        <w:t>Přílohy:</w:t>
      </w:r>
    </w:p>
    <w:p w:rsidR="004905CD" w:rsidRPr="001F5C93" w:rsidRDefault="004905CD" w:rsidP="004A593A">
      <w:pPr>
        <w:widowControl w:val="0"/>
        <w:autoSpaceDE w:val="0"/>
        <w:autoSpaceDN w:val="0"/>
        <w:adjustRightInd w:val="0"/>
      </w:pPr>
      <w:r>
        <w:t xml:space="preserve"> 1. Situace</w:t>
      </w: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t xml:space="preserve"> 2. Půdorys 2.NP - původní PBŘ + nové požární úseky, požární odolnosti a PHP</w:t>
      </w:r>
    </w:p>
    <w:p w:rsidR="004905CD" w:rsidRDefault="004905CD" w:rsidP="004A593A">
      <w:pPr>
        <w:widowControl w:val="0"/>
        <w:autoSpaceDE w:val="0"/>
        <w:autoSpaceDN w:val="0"/>
        <w:adjustRightInd w:val="0"/>
      </w:pPr>
      <w:r>
        <w:t xml:space="preserve">                            - vyznačení prostorů se změnou užívání</w:t>
      </w:r>
    </w:p>
    <w:p w:rsidR="004905CD" w:rsidRPr="001F5C93" w:rsidRDefault="004905CD" w:rsidP="004A593A">
      <w:pPr>
        <w:widowControl w:val="0"/>
        <w:autoSpaceDE w:val="0"/>
        <w:autoSpaceDN w:val="0"/>
        <w:adjustRightInd w:val="0"/>
      </w:pPr>
      <w:r>
        <w:t xml:space="preserve">                            - vyznačení směrů úniku</w:t>
      </w:r>
      <w:r w:rsidRPr="001F5C93">
        <w:tab/>
      </w:r>
      <w:r w:rsidRPr="001F5C93">
        <w:tab/>
        <w:t xml:space="preserve">                    </w:t>
      </w:r>
      <w:r>
        <w:t xml:space="preserve">                         </w:t>
      </w:r>
      <w:r w:rsidRPr="001F5C93">
        <w:t xml:space="preserve">                    </w:t>
      </w:r>
      <w:r>
        <w:t xml:space="preserve">                         </w:t>
      </w:r>
    </w:p>
    <w:p w:rsidR="004905CD" w:rsidRDefault="004905CD" w:rsidP="004A593A">
      <w:pPr>
        <w:widowControl w:val="0"/>
        <w:autoSpaceDE w:val="0"/>
        <w:autoSpaceDN w:val="0"/>
        <w:adjustRightInd w:val="0"/>
      </w:pPr>
    </w:p>
    <w:p w:rsidR="004905CD" w:rsidRDefault="004905CD" w:rsidP="004A593A">
      <w:pPr>
        <w:widowControl w:val="0"/>
        <w:autoSpaceDE w:val="0"/>
        <w:autoSpaceDN w:val="0"/>
        <w:adjustRightInd w:val="0"/>
      </w:pPr>
    </w:p>
    <w:p w:rsidR="004905CD" w:rsidRDefault="004905CD" w:rsidP="005C2EB4">
      <w:pPr>
        <w:widowControl w:val="0"/>
        <w:autoSpaceDE w:val="0"/>
        <w:autoSpaceDN w:val="0"/>
        <w:adjustRightInd w:val="0"/>
        <w:jc w:val="both"/>
      </w:pPr>
      <w:r>
        <w:t>Kladno X. 2019                                         Vypracoval: Ing. Petr Havlíček</w:t>
      </w:r>
    </w:p>
    <w:p w:rsidR="004905CD" w:rsidRDefault="004905CD">
      <w:pPr>
        <w:widowControl w:val="0"/>
        <w:autoSpaceDE w:val="0"/>
        <w:autoSpaceDN w:val="0"/>
        <w:adjustRightInd w:val="0"/>
      </w:pPr>
      <w:r>
        <w:t xml:space="preserve">                </w:t>
      </w:r>
      <w:r>
        <w:rPr>
          <w:i/>
        </w:rPr>
        <w:t xml:space="preserve">                              </w:t>
      </w:r>
      <w:r>
        <w:t xml:space="preserve">                                             aut.Ing. v oboru PS a PBS</w:t>
      </w: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  <w:r>
        <w:rPr>
          <w:noProof/>
        </w:rPr>
        <w:pict>
          <v:shape id="_x0000_s1026" type="#_x0000_t75" style="position:absolute;margin-left:-57.85pt;margin-top:-31.7pt;width:570.05pt;height:774pt;z-index:251658240">
            <v:imagedata r:id="rId9" o:title=""/>
          </v:shape>
        </w:pict>
      </w: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Default="004905CD">
      <w:pPr>
        <w:widowControl w:val="0"/>
        <w:autoSpaceDE w:val="0"/>
        <w:autoSpaceDN w:val="0"/>
        <w:adjustRightInd w:val="0"/>
      </w:pPr>
    </w:p>
    <w:p w:rsidR="004905CD" w:rsidRPr="009265D9" w:rsidRDefault="004905CD">
      <w:pPr>
        <w:widowControl w:val="0"/>
        <w:autoSpaceDE w:val="0"/>
        <w:autoSpaceDN w:val="0"/>
        <w:adjustRightInd w:val="0"/>
      </w:pPr>
      <w:r>
        <w:rPr>
          <w:noProof/>
        </w:rPr>
        <w:pict>
          <v:shape id="_x0000_s1027" type="#_x0000_t75" style="position:absolute;margin-left:-45.85pt;margin-top:-43.7pt;width:541.6pt;height:786pt;rotation:180;z-index:251659264">
            <v:imagedata r:id="rId10" o:title=""/>
          </v:shape>
        </w:pict>
      </w:r>
    </w:p>
    <w:sectPr w:rsidR="004905CD" w:rsidRPr="009265D9" w:rsidSect="00786B83">
      <w:headerReference w:type="default" r:id="rId11"/>
      <w:pgSz w:w="11907" w:h="16840"/>
      <w:pgMar w:top="1418" w:right="1418" w:bottom="1418" w:left="1418" w:header="737" w:footer="737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905CD" w:rsidRDefault="004905CD">
      <w:r>
        <w:separator/>
      </w:r>
    </w:p>
  </w:endnote>
  <w:endnote w:type="continuationSeparator" w:id="0">
    <w:p w:rsidR="004905CD" w:rsidRDefault="004905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905CD" w:rsidRDefault="004905CD">
      <w:r>
        <w:separator/>
      </w:r>
    </w:p>
  </w:footnote>
  <w:footnote w:type="continuationSeparator" w:id="0">
    <w:p w:rsidR="004905CD" w:rsidRDefault="004905C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05CD" w:rsidRDefault="004905CD">
    <w:pPr>
      <w:widowControl w:val="0"/>
      <w:autoSpaceDE w:val="0"/>
      <w:autoSpaceDN w:val="0"/>
      <w:adjustRightInd w:val="0"/>
      <w:jc w:val="center"/>
    </w:pPr>
    <w:r>
      <w:tab/>
      <w:t xml:space="preserve">- </w:t>
    </w:r>
    <w:r>
      <w:rPr>
        <w:noProof/>
      </w:rPr>
      <w:fldChar w:fldCharType="begin"/>
    </w:r>
    <w:r>
      <w:rPr>
        <w:noProof/>
      </w:rPr>
      <w:instrText xml:space="preserve"> PAGE </w:instrText>
    </w:r>
    <w:r>
      <w:rPr>
        <w:noProof/>
      </w:rPr>
      <w:fldChar w:fldCharType="separate"/>
    </w:r>
    <w:r>
      <w:rPr>
        <w:noProof/>
      </w:rPr>
      <w:t>14</w:t>
    </w:r>
    <w:r>
      <w:rPr>
        <w:noProof/>
      </w:rPr>
      <w:fldChar w:fldCharType="end"/>
    </w:r>
    <w:r>
      <w:t xml:space="preserve"> -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B25015"/>
    <w:multiLevelType w:val="hybridMultilevel"/>
    <w:tmpl w:val="8C8C5C58"/>
    <w:lvl w:ilvl="0" w:tplc="04050011">
      <w:start w:val="1"/>
      <w:numFmt w:val="decimal"/>
      <w:lvlText w:val="%1)"/>
      <w:lvlJc w:val="left"/>
      <w:pPr>
        <w:tabs>
          <w:tab w:val="num" w:pos="1353"/>
        </w:tabs>
        <w:ind w:left="1353" w:hanging="360"/>
      </w:pPr>
      <w:rPr>
        <w:rFonts w:cs="Times New Roman" w:hint="default"/>
      </w:rPr>
    </w:lvl>
    <w:lvl w:ilvl="1" w:tplc="243A1BE0">
      <w:start w:val="1"/>
      <w:numFmt w:val="bullet"/>
      <w:lvlText w:val="-"/>
      <w:lvlJc w:val="left"/>
      <w:pPr>
        <w:tabs>
          <w:tab w:val="num" w:pos="2073"/>
        </w:tabs>
        <w:ind w:left="2073" w:hanging="360"/>
      </w:pPr>
      <w:rPr>
        <w:rFonts w:ascii="Times New Roman" w:eastAsia="Times New Roman" w:hAnsi="Times New Roman" w:hint="default"/>
      </w:rPr>
    </w:lvl>
    <w:lvl w:ilvl="2" w:tplc="0405001B">
      <w:start w:val="1"/>
      <w:numFmt w:val="lowerRoman"/>
      <w:lvlText w:val="%3."/>
      <w:lvlJc w:val="right"/>
      <w:pPr>
        <w:tabs>
          <w:tab w:val="num" w:pos="2793"/>
        </w:tabs>
        <w:ind w:left="2793" w:hanging="18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tabs>
          <w:tab w:val="num" w:pos="4233"/>
        </w:tabs>
        <w:ind w:left="4233" w:hanging="360"/>
      </w:pPr>
      <w:rPr>
        <w:rFonts w:cs="Times New Roman"/>
      </w:rPr>
    </w:lvl>
    <w:lvl w:ilvl="5" w:tplc="0405001B">
      <w:start w:val="1"/>
      <w:numFmt w:val="lowerRoman"/>
      <w:lvlText w:val="%6."/>
      <w:lvlJc w:val="right"/>
      <w:pPr>
        <w:tabs>
          <w:tab w:val="num" w:pos="4953"/>
        </w:tabs>
        <w:ind w:left="4953" w:hanging="18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  <w:rPr>
        <w:rFonts w:cs="Times New Roman"/>
      </w:rPr>
    </w:lvl>
    <w:lvl w:ilvl="7" w:tplc="04050019">
      <w:start w:val="1"/>
      <w:numFmt w:val="lowerLetter"/>
      <w:lvlText w:val="%8."/>
      <w:lvlJc w:val="left"/>
      <w:pPr>
        <w:tabs>
          <w:tab w:val="num" w:pos="6393"/>
        </w:tabs>
        <w:ind w:left="6393" w:hanging="360"/>
      </w:pPr>
      <w:rPr>
        <w:rFonts w:cs="Times New Roman"/>
      </w:rPr>
    </w:lvl>
    <w:lvl w:ilvl="8" w:tplc="0405001B">
      <w:start w:val="1"/>
      <w:numFmt w:val="lowerRoman"/>
      <w:lvlText w:val="%9."/>
      <w:lvlJc w:val="right"/>
      <w:pPr>
        <w:tabs>
          <w:tab w:val="num" w:pos="7113"/>
        </w:tabs>
        <w:ind w:left="7113" w:hanging="180"/>
      </w:pPr>
      <w:rPr>
        <w:rFonts w:cs="Times New Roman"/>
      </w:rPr>
    </w:lvl>
  </w:abstractNum>
  <w:abstractNum w:abstractNumId="1" w15:restartNumberingAfterBreak="0">
    <w:nsid w:val="1D6268BC"/>
    <w:multiLevelType w:val="hybridMultilevel"/>
    <w:tmpl w:val="D84A5280"/>
    <w:lvl w:ilvl="0" w:tplc="AECE956C">
      <w:numFmt w:val="bullet"/>
      <w:lvlText w:val="–"/>
      <w:lvlJc w:val="left"/>
      <w:pPr>
        <w:tabs>
          <w:tab w:val="num" w:pos="3360"/>
        </w:tabs>
        <w:ind w:left="336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7680"/>
        </w:tabs>
        <w:ind w:left="768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8400"/>
        </w:tabs>
        <w:ind w:left="840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9120"/>
        </w:tabs>
        <w:ind w:left="9120" w:hanging="360"/>
      </w:pPr>
      <w:rPr>
        <w:rFonts w:ascii="Wingdings" w:hAnsi="Wingdings" w:hint="default"/>
      </w:rPr>
    </w:lvl>
  </w:abstractNum>
  <w:abstractNum w:abstractNumId="2" w15:restartNumberingAfterBreak="0">
    <w:nsid w:val="21C94E10"/>
    <w:multiLevelType w:val="hybridMultilevel"/>
    <w:tmpl w:val="F01AA904"/>
    <w:lvl w:ilvl="0" w:tplc="0DF6E12C">
      <w:start w:val="4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8280"/>
        </w:tabs>
        <w:ind w:left="8280" w:hanging="360"/>
      </w:pPr>
      <w:rPr>
        <w:rFonts w:ascii="Wingdings" w:hAnsi="Wingdings" w:hint="default"/>
      </w:rPr>
    </w:lvl>
  </w:abstractNum>
  <w:abstractNum w:abstractNumId="3" w15:restartNumberingAfterBreak="0">
    <w:nsid w:val="27715AA8"/>
    <w:multiLevelType w:val="hybridMultilevel"/>
    <w:tmpl w:val="F41C5F48"/>
    <w:lvl w:ilvl="0" w:tplc="BE0C66B0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344946"/>
    <w:multiLevelType w:val="multilevel"/>
    <w:tmpl w:val="8078F76C"/>
    <w:lvl w:ilvl="0">
      <w:start w:val="9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467051B"/>
    <w:multiLevelType w:val="hybridMultilevel"/>
    <w:tmpl w:val="6CD6EDF8"/>
    <w:lvl w:ilvl="0" w:tplc="8AC2CFF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7C05B2"/>
    <w:multiLevelType w:val="multilevel"/>
    <w:tmpl w:val="38D0FF8C"/>
    <w:lvl w:ilvl="0">
      <w:start w:val="2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 w15:restartNumberingAfterBreak="0">
    <w:nsid w:val="4ACD5D02"/>
    <w:multiLevelType w:val="hybridMultilevel"/>
    <w:tmpl w:val="66A4396E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52AA0D67"/>
    <w:multiLevelType w:val="hybridMultilevel"/>
    <w:tmpl w:val="7644A146"/>
    <w:lvl w:ilvl="0" w:tplc="68B43F14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9" w15:restartNumberingAfterBreak="0">
    <w:nsid w:val="5FFB6537"/>
    <w:multiLevelType w:val="hybridMultilevel"/>
    <w:tmpl w:val="F2707B18"/>
    <w:lvl w:ilvl="0" w:tplc="B468A4CC">
      <w:start w:val="4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B6C4C2A"/>
    <w:multiLevelType w:val="hybridMultilevel"/>
    <w:tmpl w:val="EA22E322"/>
    <w:lvl w:ilvl="0" w:tplc="9C328F3E">
      <w:start w:val="2"/>
      <w:numFmt w:val="bullet"/>
      <w:lvlText w:val="-"/>
      <w:lvlJc w:val="left"/>
      <w:pPr>
        <w:tabs>
          <w:tab w:val="num" w:pos="3240"/>
        </w:tabs>
        <w:ind w:left="324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7560"/>
        </w:tabs>
        <w:ind w:left="756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8280"/>
        </w:tabs>
        <w:ind w:left="828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9000"/>
        </w:tabs>
        <w:ind w:left="9000" w:hanging="360"/>
      </w:pPr>
      <w:rPr>
        <w:rFonts w:ascii="Wingdings" w:hAnsi="Wingdings" w:hint="default"/>
      </w:rPr>
    </w:lvl>
  </w:abstractNum>
  <w:abstractNum w:abstractNumId="11" w15:restartNumberingAfterBreak="0">
    <w:nsid w:val="6F7412E4"/>
    <w:multiLevelType w:val="hybridMultilevel"/>
    <w:tmpl w:val="F1948232"/>
    <w:lvl w:ilvl="0" w:tplc="E7E282F2">
      <w:start w:val="8"/>
      <w:numFmt w:val="bullet"/>
      <w:lvlText w:val="-"/>
      <w:lvlJc w:val="left"/>
      <w:pPr>
        <w:tabs>
          <w:tab w:val="num" w:pos="3240"/>
        </w:tabs>
        <w:ind w:left="324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7560"/>
        </w:tabs>
        <w:ind w:left="756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8280"/>
        </w:tabs>
        <w:ind w:left="828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9000"/>
        </w:tabs>
        <w:ind w:left="9000" w:hanging="360"/>
      </w:pPr>
      <w:rPr>
        <w:rFonts w:ascii="Wingdings" w:hAnsi="Wingdings" w:hint="default"/>
      </w:rPr>
    </w:lvl>
  </w:abstractNum>
  <w:abstractNum w:abstractNumId="12" w15:restartNumberingAfterBreak="0">
    <w:nsid w:val="75C84360"/>
    <w:multiLevelType w:val="hybridMultilevel"/>
    <w:tmpl w:val="13D8BE3E"/>
    <w:lvl w:ilvl="0" w:tplc="AE72D82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"/>
  </w:num>
  <w:num w:numId="3">
    <w:abstractNumId w:val="9"/>
  </w:num>
  <w:num w:numId="4">
    <w:abstractNumId w:val="8"/>
  </w:num>
  <w:num w:numId="5">
    <w:abstractNumId w:val="11"/>
  </w:num>
  <w:num w:numId="6">
    <w:abstractNumId w:val="3"/>
  </w:num>
  <w:num w:numId="7">
    <w:abstractNumId w:val="1"/>
  </w:num>
  <w:num w:numId="8">
    <w:abstractNumId w:val="0"/>
  </w:num>
  <w:num w:numId="9">
    <w:abstractNumId w:val="5"/>
  </w:num>
  <w:num w:numId="10">
    <w:abstractNumId w:val="7"/>
  </w:num>
  <w:num w:numId="11">
    <w:abstractNumId w:val="4"/>
  </w:num>
  <w:num w:numId="12">
    <w:abstractNumId w:val="6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embedSystemFonts/>
  <w:bordersDoNotSurroundHeader/>
  <w:bordersDoNotSurroundFooter/>
  <w:defaultTabStop w:val="720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B236A"/>
    <w:rsid w:val="00002D3A"/>
    <w:rsid w:val="00010B34"/>
    <w:rsid w:val="00026314"/>
    <w:rsid w:val="000350A3"/>
    <w:rsid w:val="00035F61"/>
    <w:rsid w:val="00047A38"/>
    <w:rsid w:val="00050C43"/>
    <w:rsid w:val="00052CED"/>
    <w:rsid w:val="00057666"/>
    <w:rsid w:val="00061D83"/>
    <w:rsid w:val="00062B1D"/>
    <w:rsid w:val="000768F9"/>
    <w:rsid w:val="000930A7"/>
    <w:rsid w:val="00094417"/>
    <w:rsid w:val="000A4E76"/>
    <w:rsid w:val="000A68D7"/>
    <w:rsid w:val="000B1696"/>
    <w:rsid w:val="000B2BB8"/>
    <w:rsid w:val="000B34E2"/>
    <w:rsid w:val="000C06D3"/>
    <w:rsid w:val="000C478C"/>
    <w:rsid w:val="000C684F"/>
    <w:rsid w:val="000D0164"/>
    <w:rsid w:val="000D1ACA"/>
    <w:rsid w:val="000E1F9C"/>
    <w:rsid w:val="000E31E5"/>
    <w:rsid w:val="00116A12"/>
    <w:rsid w:val="00117371"/>
    <w:rsid w:val="001216FE"/>
    <w:rsid w:val="001230C2"/>
    <w:rsid w:val="00134394"/>
    <w:rsid w:val="00137FBF"/>
    <w:rsid w:val="00152BB0"/>
    <w:rsid w:val="00154230"/>
    <w:rsid w:val="00176E99"/>
    <w:rsid w:val="00182396"/>
    <w:rsid w:val="0018716A"/>
    <w:rsid w:val="00190972"/>
    <w:rsid w:val="00191EB5"/>
    <w:rsid w:val="001955CE"/>
    <w:rsid w:val="001A65CF"/>
    <w:rsid w:val="001C36B9"/>
    <w:rsid w:val="001C400A"/>
    <w:rsid w:val="001E292C"/>
    <w:rsid w:val="001E2FCC"/>
    <w:rsid w:val="001F380C"/>
    <w:rsid w:val="001F5C93"/>
    <w:rsid w:val="00211A7E"/>
    <w:rsid w:val="00214B01"/>
    <w:rsid w:val="002178BA"/>
    <w:rsid w:val="00231756"/>
    <w:rsid w:val="00234170"/>
    <w:rsid w:val="002477C6"/>
    <w:rsid w:val="0026257A"/>
    <w:rsid w:val="002646E0"/>
    <w:rsid w:val="0029638B"/>
    <w:rsid w:val="002B1F45"/>
    <w:rsid w:val="002C0770"/>
    <w:rsid w:val="002C1933"/>
    <w:rsid w:val="002D0362"/>
    <w:rsid w:val="002D0C33"/>
    <w:rsid w:val="002D0EAF"/>
    <w:rsid w:val="002E0DC9"/>
    <w:rsid w:val="002E0EF2"/>
    <w:rsid w:val="002E3CED"/>
    <w:rsid w:val="002E47EB"/>
    <w:rsid w:val="002F008E"/>
    <w:rsid w:val="00302A17"/>
    <w:rsid w:val="0030563B"/>
    <w:rsid w:val="003109C8"/>
    <w:rsid w:val="0031477A"/>
    <w:rsid w:val="003275F1"/>
    <w:rsid w:val="00345F11"/>
    <w:rsid w:val="00353308"/>
    <w:rsid w:val="003558BA"/>
    <w:rsid w:val="0036176D"/>
    <w:rsid w:val="00362D46"/>
    <w:rsid w:val="00362D72"/>
    <w:rsid w:val="0036353A"/>
    <w:rsid w:val="00365DBD"/>
    <w:rsid w:val="00380099"/>
    <w:rsid w:val="00382C48"/>
    <w:rsid w:val="003831D5"/>
    <w:rsid w:val="00383386"/>
    <w:rsid w:val="00390B3B"/>
    <w:rsid w:val="00390C13"/>
    <w:rsid w:val="003A022B"/>
    <w:rsid w:val="003A2844"/>
    <w:rsid w:val="003A7A3D"/>
    <w:rsid w:val="003B4416"/>
    <w:rsid w:val="003B6246"/>
    <w:rsid w:val="003C67D4"/>
    <w:rsid w:val="003D37CB"/>
    <w:rsid w:val="003E2047"/>
    <w:rsid w:val="004022CD"/>
    <w:rsid w:val="00405224"/>
    <w:rsid w:val="00405690"/>
    <w:rsid w:val="00417DF4"/>
    <w:rsid w:val="00427560"/>
    <w:rsid w:val="00441802"/>
    <w:rsid w:val="00443B85"/>
    <w:rsid w:val="00444B83"/>
    <w:rsid w:val="00447A85"/>
    <w:rsid w:val="0045385B"/>
    <w:rsid w:val="004612C6"/>
    <w:rsid w:val="00463C92"/>
    <w:rsid w:val="00472193"/>
    <w:rsid w:val="0048418A"/>
    <w:rsid w:val="004905CD"/>
    <w:rsid w:val="00494B67"/>
    <w:rsid w:val="004A593A"/>
    <w:rsid w:val="004B1EC4"/>
    <w:rsid w:val="004B1F66"/>
    <w:rsid w:val="004B4977"/>
    <w:rsid w:val="004B6952"/>
    <w:rsid w:val="004C07FC"/>
    <w:rsid w:val="004C3D8B"/>
    <w:rsid w:val="004E74E9"/>
    <w:rsid w:val="004F0FAE"/>
    <w:rsid w:val="004F3016"/>
    <w:rsid w:val="004F7D2C"/>
    <w:rsid w:val="00501755"/>
    <w:rsid w:val="005033D3"/>
    <w:rsid w:val="00533E82"/>
    <w:rsid w:val="005379FB"/>
    <w:rsid w:val="005411F5"/>
    <w:rsid w:val="00542A64"/>
    <w:rsid w:val="00543FAA"/>
    <w:rsid w:val="00545A87"/>
    <w:rsid w:val="00545E86"/>
    <w:rsid w:val="00547D05"/>
    <w:rsid w:val="00551517"/>
    <w:rsid w:val="00556D9B"/>
    <w:rsid w:val="005642B4"/>
    <w:rsid w:val="00564C41"/>
    <w:rsid w:val="0057175A"/>
    <w:rsid w:val="00590683"/>
    <w:rsid w:val="005916A0"/>
    <w:rsid w:val="005A52B7"/>
    <w:rsid w:val="005B430F"/>
    <w:rsid w:val="005C055A"/>
    <w:rsid w:val="005C0645"/>
    <w:rsid w:val="005C2EB4"/>
    <w:rsid w:val="005C6689"/>
    <w:rsid w:val="005D225E"/>
    <w:rsid w:val="005D57CE"/>
    <w:rsid w:val="005D6411"/>
    <w:rsid w:val="005D7FF2"/>
    <w:rsid w:val="005E6657"/>
    <w:rsid w:val="006000B6"/>
    <w:rsid w:val="00611F57"/>
    <w:rsid w:val="006301D3"/>
    <w:rsid w:val="00633163"/>
    <w:rsid w:val="0063405C"/>
    <w:rsid w:val="00634DB6"/>
    <w:rsid w:val="00640C5A"/>
    <w:rsid w:val="006416DD"/>
    <w:rsid w:val="006503B5"/>
    <w:rsid w:val="006560B9"/>
    <w:rsid w:val="00667DB7"/>
    <w:rsid w:val="0067540A"/>
    <w:rsid w:val="00680B6C"/>
    <w:rsid w:val="006879B7"/>
    <w:rsid w:val="006A321D"/>
    <w:rsid w:val="006B6811"/>
    <w:rsid w:val="006C119D"/>
    <w:rsid w:val="006C2955"/>
    <w:rsid w:val="006D0271"/>
    <w:rsid w:val="006D05DB"/>
    <w:rsid w:val="006D10BA"/>
    <w:rsid w:val="006F428B"/>
    <w:rsid w:val="0072544C"/>
    <w:rsid w:val="00730418"/>
    <w:rsid w:val="00741983"/>
    <w:rsid w:val="0075144D"/>
    <w:rsid w:val="0075334D"/>
    <w:rsid w:val="0076202D"/>
    <w:rsid w:val="00764399"/>
    <w:rsid w:val="007657A1"/>
    <w:rsid w:val="007745F3"/>
    <w:rsid w:val="00775444"/>
    <w:rsid w:val="00781F85"/>
    <w:rsid w:val="00786B83"/>
    <w:rsid w:val="007872C7"/>
    <w:rsid w:val="007924DB"/>
    <w:rsid w:val="007A068C"/>
    <w:rsid w:val="007A0D21"/>
    <w:rsid w:val="007B0842"/>
    <w:rsid w:val="007B51EC"/>
    <w:rsid w:val="007B62F3"/>
    <w:rsid w:val="007C15F9"/>
    <w:rsid w:val="007D6B78"/>
    <w:rsid w:val="007E2D89"/>
    <w:rsid w:val="007E396F"/>
    <w:rsid w:val="007E43F4"/>
    <w:rsid w:val="007F297E"/>
    <w:rsid w:val="008007DC"/>
    <w:rsid w:val="008010CF"/>
    <w:rsid w:val="00803D34"/>
    <w:rsid w:val="00806C10"/>
    <w:rsid w:val="00815768"/>
    <w:rsid w:val="008272DD"/>
    <w:rsid w:val="00836A38"/>
    <w:rsid w:val="00836B3B"/>
    <w:rsid w:val="00843F62"/>
    <w:rsid w:val="0084575A"/>
    <w:rsid w:val="00853EB1"/>
    <w:rsid w:val="00856578"/>
    <w:rsid w:val="00870D82"/>
    <w:rsid w:val="00873FDF"/>
    <w:rsid w:val="008925F1"/>
    <w:rsid w:val="008C68C8"/>
    <w:rsid w:val="008D5E80"/>
    <w:rsid w:val="008D7DF4"/>
    <w:rsid w:val="008E090F"/>
    <w:rsid w:val="008E645F"/>
    <w:rsid w:val="008E6588"/>
    <w:rsid w:val="0090103C"/>
    <w:rsid w:val="00904742"/>
    <w:rsid w:val="00906A8C"/>
    <w:rsid w:val="00925506"/>
    <w:rsid w:val="009265D9"/>
    <w:rsid w:val="0093111B"/>
    <w:rsid w:val="00934827"/>
    <w:rsid w:val="009401EB"/>
    <w:rsid w:val="0094276F"/>
    <w:rsid w:val="00974C45"/>
    <w:rsid w:val="00981F8D"/>
    <w:rsid w:val="0098691A"/>
    <w:rsid w:val="00997CBD"/>
    <w:rsid w:val="009A2B86"/>
    <w:rsid w:val="009A3EAC"/>
    <w:rsid w:val="009A52AE"/>
    <w:rsid w:val="009C67C7"/>
    <w:rsid w:val="009D5F58"/>
    <w:rsid w:val="009E79E7"/>
    <w:rsid w:val="009F2545"/>
    <w:rsid w:val="00A03392"/>
    <w:rsid w:val="00A06B38"/>
    <w:rsid w:val="00A14AF6"/>
    <w:rsid w:val="00A26FA0"/>
    <w:rsid w:val="00A36FAE"/>
    <w:rsid w:val="00A375C9"/>
    <w:rsid w:val="00A51B78"/>
    <w:rsid w:val="00A5313D"/>
    <w:rsid w:val="00A62634"/>
    <w:rsid w:val="00A637D0"/>
    <w:rsid w:val="00A800A8"/>
    <w:rsid w:val="00A8021D"/>
    <w:rsid w:val="00A8102E"/>
    <w:rsid w:val="00A84196"/>
    <w:rsid w:val="00A90FE2"/>
    <w:rsid w:val="00A945D8"/>
    <w:rsid w:val="00AA3B21"/>
    <w:rsid w:val="00AA5200"/>
    <w:rsid w:val="00AB236A"/>
    <w:rsid w:val="00AB3AFD"/>
    <w:rsid w:val="00AC23E7"/>
    <w:rsid w:val="00AC4768"/>
    <w:rsid w:val="00AF305D"/>
    <w:rsid w:val="00B0053B"/>
    <w:rsid w:val="00B06BF8"/>
    <w:rsid w:val="00B258AD"/>
    <w:rsid w:val="00B4042E"/>
    <w:rsid w:val="00B413C9"/>
    <w:rsid w:val="00B4214A"/>
    <w:rsid w:val="00B561D3"/>
    <w:rsid w:val="00B725C6"/>
    <w:rsid w:val="00B7290E"/>
    <w:rsid w:val="00B73096"/>
    <w:rsid w:val="00B77E92"/>
    <w:rsid w:val="00B82E29"/>
    <w:rsid w:val="00B8588C"/>
    <w:rsid w:val="00B97A0B"/>
    <w:rsid w:val="00BA08C6"/>
    <w:rsid w:val="00BA2378"/>
    <w:rsid w:val="00BA3305"/>
    <w:rsid w:val="00BB041B"/>
    <w:rsid w:val="00BB1E90"/>
    <w:rsid w:val="00BB4937"/>
    <w:rsid w:val="00BC0885"/>
    <w:rsid w:val="00BD191D"/>
    <w:rsid w:val="00BE3390"/>
    <w:rsid w:val="00BE78B9"/>
    <w:rsid w:val="00BF0C7E"/>
    <w:rsid w:val="00BF2376"/>
    <w:rsid w:val="00BF24CF"/>
    <w:rsid w:val="00BF7C8D"/>
    <w:rsid w:val="00C20144"/>
    <w:rsid w:val="00C22B64"/>
    <w:rsid w:val="00C30142"/>
    <w:rsid w:val="00C30E6A"/>
    <w:rsid w:val="00C355DC"/>
    <w:rsid w:val="00C36D40"/>
    <w:rsid w:val="00C37118"/>
    <w:rsid w:val="00C42C91"/>
    <w:rsid w:val="00C57872"/>
    <w:rsid w:val="00C709EF"/>
    <w:rsid w:val="00C721A2"/>
    <w:rsid w:val="00C76743"/>
    <w:rsid w:val="00C832F9"/>
    <w:rsid w:val="00C84A5E"/>
    <w:rsid w:val="00C928AF"/>
    <w:rsid w:val="00CA13D1"/>
    <w:rsid w:val="00CA4C0D"/>
    <w:rsid w:val="00CB1A53"/>
    <w:rsid w:val="00CB50BD"/>
    <w:rsid w:val="00CB695F"/>
    <w:rsid w:val="00CB7115"/>
    <w:rsid w:val="00CB7850"/>
    <w:rsid w:val="00CD6FE8"/>
    <w:rsid w:val="00CF52C5"/>
    <w:rsid w:val="00D00103"/>
    <w:rsid w:val="00D1161B"/>
    <w:rsid w:val="00D13899"/>
    <w:rsid w:val="00D20424"/>
    <w:rsid w:val="00D27B96"/>
    <w:rsid w:val="00D30021"/>
    <w:rsid w:val="00D30280"/>
    <w:rsid w:val="00D31F26"/>
    <w:rsid w:val="00D50D4F"/>
    <w:rsid w:val="00D64B0E"/>
    <w:rsid w:val="00D65952"/>
    <w:rsid w:val="00D72BFA"/>
    <w:rsid w:val="00D74260"/>
    <w:rsid w:val="00D847DF"/>
    <w:rsid w:val="00DA741C"/>
    <w:rsid w:val="00DB58F2"/>
    <w:rsid w:val="00DC22C9"/>
    <w:rsid w:val="00DE17DB"/>
    <w:rsid w:val="00DF2EAC"/>
    <w:rsid w:val="00E050F6"/>
    <w:rsid w:val="00E057BA"/>
    <w:rsid w:val="00E064F4"/>
    <w:rsid w:val="00E11D6A"/>
    <w:rsid w:val="00E138B5"/>
    <w:rsid w:val="00E30797"/>
    <w:rsid w:val="00E55471"/>
    <w:rsid w:val="00E56555"/>
    <w:rsid w:val="00E62302"/>
    <w:rsid w:val="00E72DB7"/>
    <w:rsid w:val="00E87556"/>
    <w:rsid w:val="00E928A7"/>
    <w:rsid w:val="00EA15DB"/>
    <w:rsid w:val="00EC01E2"/>
    <w:rsid w:val="00EC27A8"/>
    <w:rsid w:val="00EC2EB6"/>
    <w:rsid w:val="00EC36E0"/>
    <w:rsid w:val="00EC513D"/>
    <w:rsid w:val="00EC7CC6"/>
    <w:rsid w:val="00ED0AB2"/>
    <w:rsid w:val="00ED5484"/>
    <w:rsid w:val="00EE66DE"/>
    <w:rsid w:val="00EF12E9"/>
    <w:rsid w:val="00EF53C2"/>
    <w:rsid w:val="00EF66DE"/>
    <w:rsid w:val="00F012FF"/>
    <w:rsid w:val="00F30E22"/>
    <w:rsid w:val="00F32112"/>
    <w:rsid w:val="00F35394"/>
    <w:rsid w:val="00F40EA5"/>
    <w:rsid w:val="00F56704"/>
    <w:rsid w:val="00F600D5"/>
    <w:rsid w:val="00F6400E"/>
    <w:rsid w:val="00F669B6"/>
    <w:rsid w:val="00F8268A"/>
    <w:rsid w:val="00F833E3"/>
    <w:rsid w:val="00F87540"/>
    <w:rsid w:val="00F911C6"/>
    <w:rsid w:val="00F94357"/>
    <w:rsid w:val="00FA20EB"/>
    <w:rsid w:val="00FA6485"/>
    <w:rsid w:val="00FC2399"/>
    <w:rsid w:val="00FC2555"/>
    <w:rsid w:val="00FC58A6"/>
    <w:rsid w:val="00FC617D"/>
    <w:rsid w:val="00FC799E"/>
    <w:rsid w:val="00FD5390"/>
    <w:rsid w:val="00FE2D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efaultImageDpi w14:val="0"/>
  <w15:docId w15:val="{54600488-4AEC-44EE-8656-88727463A4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3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786B83"/>
    <w:pPr>
      <w:spacing w:after="0" w:line="240" w:lineRule="auto"/>
    </w:pPr>
    <w:rPr>
      <w:sz w:val="24"/>
      <w:szCs w:val="24"/>
    </w:rPr>
  </w:style>
  <w:style w:type="character" w:default="1" w:styleId="Standardnpsmoodstavce">
    <w:name w:val="Default Paragraph Font"/>
    <w:uiPriority w:val="99"/>
    <w:semiHidden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rsid w:val="00AB236A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786B83"/>
    <w:rPr>
      <w:sz w:val="24"/>
    </w:rPr>
  </w:style>
  <w:style w:type="paragraph" w:styleId="Zpat">
    <w:name w:val="footer"/>
    <w:basedOn w:val="Normln"/>
    <w:link w:val="ZpatChar"/>
    <w:uiPriority w:val="99"/>
    <w:rsid w:val="00AB236A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786B83"/>
    <w:rPr>
      <w:sz w:val="24"/>
    </w:rPr>
  </w:style>
  <w:style w:type="paragraph" w:styleId="Textbubliny">
    <w:name w:val="Balloon Text"/>
    <w:basedOn w:val="Normln"/>
    <w:link w:val="TextbublinyChar"/>
    <w:uiPriority w:val="99"/>
    <w:semiHidden/>
    <w:rsid w:val="00AB236A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786B83"/>
    <w:rPr>
      <w:rFonts w:ascii="Tahoma" w:hAnsi="Tahoma"/>
      <w:sz w:val="16"/>
    </w:rPr>
  </w:style>
  <w:style w:type="character" w:styleId="Hypertextovodkaz">
    <w:name w:val="Hyperlink"/>
    <w:basedOn w:val="Standardnpsmoodstavce"/>
    <w:uiPriority w:val="99"/>
    <w:rsid w:val="00D847DF"/>
    <w:rPr>
      <w:rFonts w:cs="Times New Roman"/>
      <w:color w:val="0000FF"/>
      <w:u w:val="single"/>
    </w:rPr>
  </w:style>
  <w:style w:type="paragraph" w:customStyle="1" w:styleId="Styl1">
    <w:name w:val="Styl1"/>
    <w:basedOn w:val="Normln"/>
    <w:autoRedefine/>
    <w:uiPriority w:val="99"/>
    <w:rsid w:val="00981F8D"/>
    <w:pPr>
      <w:jc w:val="both"/>
    </w:pPr>
  </w:style>
  <w:style w:type="paragraph" w:customStyle="1" w:styleId="Vchoz">
    <w:name w:val="Výchozí"/>
    <w:uiPriority w:val="99"/>
    <w:rsid w:val="00A84196"/>
    <w:pPr>
      <w:suppressAutoHyphens/>
      <w:spacing w:after="0" w:line="100" w:lineRule="atLeast"/>
    </w:pPr>
    <w:rPr>
      <w:sz w:val="24"/>
      <w:szCs w:val="24"/>
    </w:rPr>
  </w:style>
  <w:style w:type="character" w:customStyle="1" w:styleId="Internetovodkaz">
    <w:name w:val="Internetový odkaz"/>
    <w:uiPriority w:val="99"/>
    <w:rsid w:val="00A84196"/>
    <w:rPr>
      <w:color w:val="0000FF"/>
      <w:u w:val="single"/>
      <w:lang w:val="cs-CZ" w:eastAsia="cs-CZ"/>
    </w:rPr>
  </w:style>
  <w:style w:type="paragraph" w:styleId="Odstavecseseznamem">
    <w:name w:val="List Paragraph"/>
    <w:basedOn w:val="Vchoz"/>
    <w:uiPriority w:val="99"/>
    <w:qFormat/>
    <w:rsid w:val="0048418A"/>
    <w:pPr>
      <w:ind w:left="720"/>
      <w:contextualSpacing/>
    </w:pPr>
  </w:style>
  <w:style w:type="paragraph" w:styleId="Zkladntext">
    <w:name w:val="Body Text"/>
    <w:basedOn w:val="Normln"/>
    <w:link w:val="ZkladntextChar"/>
    <w:uiPriority w:val="99"/>
    <w:rsid w:val="00873FDF"/>
    <w:rPr>
      <w:sz w:val="22"/>
      <w:szCs w:val="22"/>
    </w:rPr>
  </w:style>
  <w:style w:type="character" w:customStyle="1" w:styleId="ZkladntextChar">
    <w:name w:val="Základní text Char"/>
    <w:basedOn w:val="Standardnpsmoodstavce"/>
    <w:link w:val="Zkladntext"/>
    <w:uiPriority w:val="99"/>
    <w:locked/>
    <w:rsid w:val="00873F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9915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havlicek.pbs@seznam.cz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</Pages>
  <Words>4828</Words>
  <Characters>28486</Characters>
  <Application>Microsoft Office Word</Application>
  <DocSecurity>0</DocSecurity>
  <Lines>237</Lines>
  <Paragraphs>66</Paragraphs>
  <ScaleCrop>false</ScaleCrop>
  <Company/>
  <LinksUpToDate>false</LinksUpToDate>
  <CharactersWithSpaces>33248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>F</dc:description>
  <cp:lastModifiedBy>Martin</cp:lastModifiedBy>
  <cp:revision>6</cp:revision>
  <cp:lastPrinted>2014-11-12T13:40:00Z</cp:lastPrinted>
  <dcterms:created xsi:type="dcterms:W3CDTF">2019-10-02T04:42:00Z</dcterms:created>
  <dcterms:modified xsi:type="dcterms:W3CDTF">2019-11-25T00:58:00Z</dcterms:modified>
</cp:coreProperties>
</file>